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43017" w14:textId="20101BF4" w:rsidR="007D6E71" w:rsidRDefault="00714E9B" w:rsidP="000648BC">
      <w:pPr>
        <w:jc w:val="right"/>
      </w:pPr>
      <w:r>
        <w:t>XX</w:t>
      </w:r>
      <w:r w:rsidR="00DF7E14">
        <w:t xml:space="preserve"> Ma</w:t>
      </w:r>
      <w:r w:rsidR="00BD2443">
        <w:t>y</w:t>
      </w:r>
      <w:r w:rsidR="006B0C1C">
        <w:t xml:space="preserve"> 2024</w:t>
      </w:r>
    </w:p>
    <w:p w14:paraId="5CD6D994" w14:textId="77777777" w:rsidR="000648BC" w:rsidRPr="00566418" w:rsidRDefault="000648BC" w:rsidP="000648BC">
      <w:pPr>
        <w:jc w:val="center"/>
        <w:rPr>
          <w:rFonts w:asciiTheme="minorHAnsi" w:hAnsiTheme="minorHAnsi" w:cstheme="minorHAnsi"/>
          <w:b/>
        </w:rPr>
      </w:pPr>
      <w:r w:rsidRPr="00566418">
        <w:rPr>
          <w:rFonts w:asciiTheme="minorHAnsi" w:hAnsiTheme="minorHAnsi" w:cstheme="minorHAnsi"/>
          <w:b/>
        </w:rPr>
        <w:t>Location</w:t>
      </w:r>
      <w:r>
        <w:rPr>
          <w:rFonts w:asciiTheme="minorHAnsi" w:hAnsiTheme="minorHAnsi" w:cstheme="minorHAnsi"/>
          <w:b/>
        </w:rPr>
        <w:t xml:space="preserve"> and Filming</w:t>
      </w:r>
      <w:r w:rsidRPr="00566418">
        <w:rPr>
          <w:rFonts w:asciiTheme="minorHAnsi" w:hAnsiTheme="minorHAnsi" w:cstheme="minorHAnsi"/>
          <w:b/>
        </w:rPr>
        <w:t xml:space="preserve"> Agreement</w:t>
      </w:r>
      <w:r>
        <w:rPr>
          <w:rFonts w:asciiTheme="minorHAnsi" w:hAnsiTheme="minorHAnsi" w:cstheme="minorHAnsi"/>
          <w:b/>
        </w:rPr>
        <w:t xml:space="preserve"> (Programmes)</w:t>
      </w:r>
    </w:p>
    <w:p w14:paraId="3965F016" w14:textId="77777777" w:rsidR="000648BC" w:rsidRPr="00566418" w:rsidRDefault="000648BC" w:rsidP="000648BC">
      <w:pPr>
        <w:pStyle w:val="DefaultText"/>
        <w:jc w:val="both"/>
        <w:rPr>
          <w:rFonts w:asciiTheme="minorHAnsi" w:hAnsiTheme="minorHAnsi" w:cstheme="minorHAnsi"/>
          <w:lang w:val="en-GB"/>
        </w:rPr>
      </w:pPr>
      <w:r>
        <w:rPr>
          <w:rFonts w:asciiTheme="minorHAnsi" w:hAnsiTheme="minorHAnsi" w:cstheme="minorHAnsi"/>
          <w:lang w:val="en-GB"/>
        </w:rPr>
        <w:t xml:space="preserve"> </w:t>
      </w:r>
    </w:p>
    <w:p w14:paraId="16B8565C" w14:textId="1AF81DD4" w:rsidR="000648BC" w:rsidRPr="00566418" w:rsidRDefault="000648BC" w:rsidP="000648BC">
      <w:pPr>
        <w:pStyle w:val="DefaultText"/>
        <w:jc w:val="both"/>
        <w:rPr>
          <w:rFonts w:asciiTheme="minorHAnsi" w:hAnsiTheme="minorHAnsi" w:cstheme="minorHAnsi"/>
          <w:lang w:val="en-GB"/>
        </w:rPr>
      </w:pPr>
      <w:r w:rsidRPr="00566418">
        <w:rPr>
          <w:rFonts w:asciiTheme="minorHAnsi" w:hAnsiTheme="minorHAnsi" w:cstheme="minorHAnsi"/>
          <w:lang w:val="en-GB"/>
        </w:rPr>
        <w:t xml:space="preserve">This </w:t>
      </w:r>
      <w:r>
        <w:rPr>
          <w:rFonts w:asciiTheme="minorHAnsi" w:hAnsiTheme="minorHAnsi" w:cstheme="minorHAnsi"/>
          <w:lang w:val="en-GB"/>
        </w:rPr>
        <w:t>location agreement (“</w:t>
      </w:r>
      <w:r w:rsidRPr="00566418">
        <w:rPr>
          <w:rFonts w:asciiTheme="minorHAnsi" w:hAnsiTheme="minorHAnsi" w:cstheme="minorHAnsi"/>
          <w:lang w:val="en-GB"/>
        </w:rPr>
        <w:t>Agreement</w:t>
      </w:r>
      <w:r>
        <w:rPr>
          <w:rFonts w:asciiTheme="minorHAnsi" w:hAnsiTheme="minorHAnsi" w:cstheme="minorHAnsi"/>
          <w:lang w:val="en-GB"/>
        </w:rPr>
        <w:t>”)</w:t>
      </w:r>
      <w:r w:rsidRPr="00566418">
        <w:rPr>
          <w:rFonts w:asciiTheme="minorHAnsi" w:hAnsiTheme="minorHAnsi" w:cstheme="minorHAnsi"/>
          <w:lang w:val="en-GB"/>
        </w:rPr>
        <w:t xml:space="preserve"> is made on</w:t>
      </w:r>
      <w:r w:rsidR="00746BD9">
        <w:rPr>
          <w:rFonts w:asciiTheme="minorHAnsi" w:hAnsiTheme="minorHAnsi" w:cstheme="minorHAnsi"/>
          <w:lang w:val="en-GB"/>
        </w:rPr>
        <w:t xml:space="preserve"> </w:t>
      </w:r>
      <w:r w:rsidR="001016DD">
        <w:rPr>
          <w:rFonts w:asciiTheme="minorHAnsi" w:hAnsiTheme="minorHAnsi" w:cstheme="minorHAnsi"/>
          <w:lang w:val="en-GB"/>
        </w:rPr>
        <w:t xml:space="preserve">XX </w:t>
      </w:r>
      <w:r w:rsidR="00DF7E14">
        <w:rPr>
          <w:rFonts w:asciiTheme="minorHAnsi" w:hAnsiTheme="minorHAnsi" w:cstheme="minorHAnsi"/>
          <w:lang w:val="en-GB"/>
        </w:rPr>
        <w:t>Ma</w:t>
      </w:r>
      <w:r w:rsidR="00BD2443">
        <w:rPr>
          <w:rFonts w:asciiTheme="minorHAnsi" w:hAnsiTheme="minorHAnsi" w:cstheme="minorHAnsi"/>
          <w:lang w:val="en-GB"/>
        </w:rPr>
        <w:t>y</w:t>
      </w:r>
      <w:r w:rsidR="00DF7E14">
        <w:rPr>
          <w:rFonts w:asciiTheme="minorHAnsi" w:hAnsiTheme="minorHAnsi" w:cstheme="minorHAnsi"/>
          <w:lang w:val="en-GB"/>
        </w:rPr>
        <w:t xml:space="preserve"> </w:t>
      </w:r>
      <w:r w:rsidR="006B0C1C">
        <w:rPr>
          <w:rFonts w:asciiTheme="minorHAnsi" w:hAnsiTheme="minorHAnsi" w:cstheme="minorHAnsi"/>
          <w:lang w:val="en-GB"/>
        </w:rPr>
        <w:t>2024</w:t>
      </w:r>
      <w:r>
        <w:rPr>
          <w:rFonts w:asciiTheme="minorHAnsi" w:hAnsiTheme="minorHAnsi" w:cstheme="minorHAnsi"/>
          <w:b/>
          <w:i/>
          <w:lang w:val="en-GB"/>
        </w:rPr>
        <w:t xml:space="preserve"> </w:t>
      </w:r>
      <w:r w:rsidRPr="00566418">
        <w:rPr>
          <w:rFonts w:asciiTheme="minorHAnsi" w:hAnsiTheme="minorHAnsi" w:cstheme="minorHAnsi"/>
          <w:lang w:val="en-GB"/>
        </w:rPr>
        <w:t>between:</w:t>
      </w:r>
    </w:p>
    <w:p w14:paraId="38D5BD25" w14:textId="77777777" w:rsidR="000648BC" w:rsidRPr="00566418" w:rsidRDefault="000648BC" w:rsidP="000648BC">
      <w:pPr>
        <w:pStyle w:val="DefaultText"/>
        <w:jc w:val="both"/>
        <w:rPr>
          <w:rFonts w:asciiTheme="minorHAnsi" w:hAnsiTheme="minorHAnsi" w:cstheme="minorHAnsi"/>
          <w:lang w:val="en-GB"/>
        </w:rPr>
      </w:pPr>
    </w:p>
    <w:p w14:paraId="7AC61758" w14:textId="77777777" w:rsidR="000648BC" w:rsidRPr="00566418" w:rsidRDefault="000648BC" w:rsidP="000648BC">
      <w:pPr>
        <w:pStyle w:val="DefaultText"/>
        <w:numPr>
          <w:ilvl w:val="0"/>
          <w:numId w:val="1"/>
        </w:numPr>
        <w:jc w:val="both"/>
        <w:rPr>
          <w:rFonts w:asciiTheme="minorHAnsi" w:hAnsiTheme="minorHAnsi" w:cstheme="minorHAnsi"/>
          <w:lang w:val="en-GB"/>
        </w:rPr>
      </w:pPr>
      <w:r w:rsidRPr="00566418">
        <w:rPr>
          <w:rFonts w:asciiTheme="minorHAnsi" w:hAnsiTheme="minorHAnsi" w:cstheme="minorHAnsi"/>
          <w:lang w:val="en-GB"/>
        </w:rPr>
        <w:t>The Commonwealth War Graves Commission, 2 Marlow Road, Maidenhead, SL6 7DX, United Kingdom (“Commission”); and</w:t>
      </w:r>
    </w:p>
    <w:p w14:paraId="1C7A822F" w14:textId="77777777" w:rsidR="000648BC" w:rsidRPr="00566418" w:rsidRDefault="000648BC" w:rsidP="000648BC">
      <w:pPr>
        <w:pStyle w:val="DefaultText"/>
        <w:ind w:left="720"/>
        <w:jc w:val="both"/>
        <w:rPr>
          <w:rFonts w:asciiTheme="minorHAnsi" w:hAnsiTheme="minorHAnsi" w:cstheme="minorHAnsi"/>
          <w:lang w:val="en-GB"/>
        </w:rPr>
      </w:pPr>
      <w:r w:rsidRPr="00566418">
        <w:rPr>
          <w:rFonts w:asciiTheme="minorHAnsi" w:hAnsiTheme="minorHAnsi" w:cstheme="minorHAnsi"/>
          <w:lang w:val="en-GB"/>
        </w:rPr>
        <w:t xml:space="preserve"> </w:t>
      </w:r>
    </w:p>
    <w:p w14:paraId="22E0F841" w14:textId="1A5487A8" w:rsidR="000648BC" w:rsidRPr="001953D2" w:rsidRDefault="00CF5A68" w:rsidP="00085287">
      <w:pPr>
        <w:pStyle w:val="DefaultText"/>
        <w:numPr>
          <w:ilvl w:val="0"/>
          <w:numId w:val="1"/>
        </w:numPr>
        <w:jc w:val="both"/>
        <w:rPr>
          <w:rFonts w:asciiTheme="minorHAnsi" w:hAnsiTheme="minorHAnsi" w:cstheme="minorHAnsi"/>
          <w:lang w:val="en-GB"/>
        </w:rPr>
      </w:pPr>
      <w:r>
        <w:rPr>
          <w:rFonts w:asciiTheme="minorHAnsi" w:hAnsiTheme="minorHAnsi" w:cstheme="minorHAnsi"/>
          <w:lang w:val="en-GB"/>
        </w:rPr>
        <w:t>Please enter f</w:t>
      </w:r>
      <w:r w:rsidR="00B16F8F">
        <w:rPr>
          <w:rFonts w:asciiTheme="minorHAnsi" w:hAnsiTheme="minorHAnsi" w:cstheme="minorHAnsi"/>
          <w:lang w:val="en-GB"/>
        </w:rPr>
        <w:t xml:space="preserve">ull name, role, company and </w:t>
      </w:r>
      <w:r w:rsidR="00AA01E7">
        <w:rPr>
          <w:rFonts w:asciiTheme="minorHAnsi" w:hAnsiTheme="minorHAnsi" w:cstheme="minorHAnsi"/>
          <w:lang w:val="en-GB"/>
        </w:rPr>
        <w:t xml:space="preserve">company </w:t>
      </w:r>
      <w:r w:rsidR="00B16F8F">
        <w:rPr>
          <w:rFonts w:asciiTheme="minorHAnsi" w:hAnsiTheme="minorHAnsi" w:cstheme="minorHAnsi"/>
          <w:lang w:val="en-GB"/>
        </w:rPr>
        <w:t>address</w:t>
      </w:r>
      <w:r w:rsidR="000648BC" w:rsidRPr="001953D2">
        <w:rPr>
          <w:rFonts w:asciiTheme="minorHAnsi" w:hAnsiTheme="minorHAnsi" w:cstheme="minorHAnsi"/>
          <w:lang w:val="en-GB"/>
        </w:rPr>
        <w:t xml:space="preserve"> (“Company”)</w:t>
      </w:r>
    </w:p>
    <w:p w14:paraId="2BA08B6A" w14:textId="77777777" w:rsidR="000648BC" w:rsidRPr="00566418" w:rsidRDefault="000648BC" w:rsidP="000648BC">
      <w:pPr>
        <w:pStyle w:val="DefaultText"/>
        <w:jc w:val="both"/>
        <w:rPr>
          <w:rFonts w:asciiTheme="minorHAnsi" w:hAnsiTheme="minorHAnsi" w:cstheme="minorHAnsi"/>
          <w:lang w:val="en-GB"/>
        </w:rPr>
      </w:pPr>
    </w:p>
    <w:p w14:paraId="49112505" w14:textId="77777777" w:rsidR="000648BC" w:rsidRPr="00566418" w:rsidRDefault="000648BC" w:rsidP="000648BC">
      <w:pPr>
        <w:pStyle w:val="DefaultText"/>
        <w:numPr>
          <w:ilvl w:val="0"/>
          <w:numId w:val="2"/>
        </w:numPr>
        <w:jc w:val="both"/>
        <w:rPr>
          <w:rFonts w:asciiTheme="minorHAnsi" w:hAnsiTheme="minorHAnsi" w:cstheme="minorHAnsi"/>
          <w:b/>
          <w:lang w:val="en-GB"/>
        </w:rPr>
      </w:pPr>
      <w:r w:rsidRPr="00566418">
        <w:rPr>
          <w:rFonts w:asciiTheme="minorHAnsi" w:hAnsiTheme="minorHAnsi" w:cstheme="minorHAnsi"/>
          <w:b/>
          <w:lang w:val="en-GB"/>
        </w:rPr>
        <w:t>Permission and conditions for use of Location</w:t>
      </w:r>
      <w:r>
        <w:rPr>
          <w:rFonts w:asciiTheme="minorHAnsi" w:hAnsiTheme="minorHAnsi" w:cstheme="minorHAnsi"/>
          <w:b/>
          <w:lang w:val="en-GB"/>
        </w:rPr>
        <w:t>s</w:t>
      </w:r>
      <w:r w:rsidRPr="00566418">
        <w:rPr>
          <w:rFonts w:asciiTheme="minorHAnsi" w:hAnsiTheme="minorHAnsi" w:cstheme="minorHAnsi"/>
          <w:b/>
          <w:lang w:val="en-GB"/>
        </w:rPr>
        <w:t xml:space="preserve"> </w:t>
      </w:r>
    </w:p>
    <w:p w14:paraId="31C5FD8B" w14:textId="77777777" w:rsidR="000648BC" w:rsidRPr="00566418" w:rsidRDefault="000648BC" w:rsidP="000648BC">
      <w:pPr>
        <w:pStyle w:val="DefaultText"/>
        <w:ind w:left="432"/>
        <w:jc w:val="both"/>
        <w:rPr>
          <w:rFonts w:asciiTheme="minorHAnsi" w:hAnsiTheme="minorHAnsi" w:cstheme="minorHAnsi"/>
          <w:lang w:val="en-GB"/>
        </w:rPr>
      </w:pPr>
      <w:r w:rsidRPr="00566418">
        <w:rPr>
          <w:rFonts w:asciiTheme="minorHAnsi" w:hAnsiTheme="minorHAnsi" w:cstheme="minorHAnsi"/>
          <w:lang w:val="en-GB"/>
        </w:rPr>
        <w:t xml:space="preserve"> </w:t>
      </w:r>
    </w:p>
    <w:p w14:paraId="139C9757" w14:textId="77777777" w:rsidR="000648BC" w:rsidRDefault="000648BC" w:rsidP="000648BC">
      <w:pPr>
        <w:pStyle w:val="DefaultText"/>
        <w:numPr>
          <w:ilvl w:val="1"/>
          <w:numId w:val="2"/>
        </w:numPr>
        <w:ind w:left="432"/>
        <w:jc w:val="both"/>
        <w:rPr>
          <w:rFonts w:asciiTheme="minorHAnsi" w:hAnsiTheme="minorHAnsi" w:cstheme="minorHAnsi"/>
          <w:lang w:val="en-GB"/>
        </w:rPr>
      </w:pPr>
      <w:r w:rsidRPr="008577CA">
        <w:rPr>
          <w:rFonts w:asciiTheme="minorHAnsi" w:hAnsiTheme="minorHAnsi" w:cstheme="minorHAnsi"/>
          <w:lang w:val="en-GB"/>
        </w:rPr>
        <w:t>In consideration of the mutual rights and obligations contained in this Agreement, the Commission grants to the Company the non-exclusi</w:t>
      </w:r>
      <w:r>
        <w:rPr>
          <w:rFonts w:asciiTheme="minorHAnsi" w:hAnsiTheme="minorHAnsi" w:cstheme="minorHAnsi"/>
          <w:lang w:val="en-GB"/>
        </w:rPr>
        <w:t xml:space="preserve">ve, non-assignable, non-transferable </w:t>
      </w:r>
      <w:r w:rsidRPr="008577CA">
        <w:rPr>
          <w:rFonts w:asciiTheme="minorHAnsi" w:hAnsiTheme="minorHAnsi" w:cstheme="minorHAnsi"/>
          <w:lang w:val="en-GB"/>
        </w:rPr>
        <w:t>right</w:t>
      </w:r>
      <w:r>
        <w:rPr>
          <w:rFonts w:asciiTheme="minorHAnsi" w:hAnsiTheme="minorHAnsi" w:cstheme="minorHAnsi"/>
          <w:lang w:val="en-GB"/>
        </w:rPr>
        <w:t xml:space="preserve">, </w:t>
      </w:r>
      <w:bookmarkStart w:id="0" w:name="_Hlk528230254"/>
      <w:r>
        <w:rPr>
          <w:rFonts w:asciiTheme="minorHAnsi" w:hAnsiTheme="minorHAnsi" w:cstheme="minorHAnsi"/>
          <w:lang w:val="en-GB"/>
        </w:rPr>
        <w:t>exercisable by the Company’s employees and other persons authorised by it and under its control</w:t>
      </w:r>
      <w:bookmarkEnd w:id="0"/>
      <w:r>
        <w:rPr>
          <w:rFonts w:asciiTheme="minorHAnsi" w:hAnsiTheme="minorHAnsi" w:cstheme="minorHAnsi"/>
          <w:lang w:val="en-GB"/>
        </w:rPr>
        <w:t xml:space="preserve">, </w:t>
      </w:r>
      <w:r w:rsidRPr="008577CA">
        <w:rPr>
          <w:rFonts w:asciiTheme="minorHAnsi" w:hAnsiTheme="minorHAnsi" w:cstheme="minorHAnsi"/>
          <w:lang w:val="en-GB"/>
        </w:rPr>
        <w:t xml:space="preserve"> to photograph, film and make audio </w:t>
      </w:r>
      <w:r>
        <w:rPr>
          <w:rFonts w:asciiTheme="minorHAnsi" w:hAnsiTheme="minorHAnsi" w:cstheme="minorHAnsi"/>
          <w:lang w:val="en-GB"/>
        </w:rPr>
        <w:t xml:space="preserve">and video </w:t>
      </w:r>
      <w:r w:rsidRPr="008577CA">
        <w:rPr>
          <w:rFonts w:asciiTheme="minorHAnsi" w:hAnsiTheme="minorHAnsi" w:cstheme="minorHAnsi"/>
          <w:lang w:val="en-GB"/>
        </w:rPr>
        <w:t>recordings (“Content”) at the following locations (“Locations”)</w:t>
      </w:r>
      <w:r>
        <w:rPr>
          <w:rFonts w:asciiTheme="minorHAnsi" w:hAnsiTheme="minorHAnsi" w:cstheme="minorHAnsi"/>
          <w:lang w:val="en-GB"/>
        </w:rPr>
        <w:t xml:space="preserve"> on the following dates and times (“Dates”), for the purposes of making the programme described below (“Programme”)</w:t>
      </w:r>
      <w:r w:rsidRPr="008577CA">
        <w:rPr>
          <w:rFonts w:asciiTheme="minorHAnsi" w:hAnsiTheme="minorHAnsi" w:cstheme="minorHAnsi"/>
          <w:lang w:val="en-GB"/>
        </w:rPr>
        <w:t xml:space="preserve">: </w:t>
      </w:r>
    </w:p>
    <w:p w14:paraId="79668FE9" w14:textId="77777777" w:rsidR="000648BC" w:rsidRPr="00940915" w:rsidRDefault="000648BC" w:rsidP="000648BC">
      <w:pPr>
        <w:pStyle w:val="DefaultText"/>
        <w:ind w:left="-78"/>
        <w:jc w:val="both"/>
        <w:rPr>
          <w:rFonts w:asciiTheme="minorHAnsi" w:hAnsiTheme="minorHAnsi" w:cstheme="minorHAnsi"/>
          <w:lang w:val="en-GB"/>
        </w:rPr>
      </w:pPr>
    </w:p>
    <w:p w14:paraId="6EABDD65" w14:textId="2BFB7046" w:rsidR="000648BC" w:rsidRPr="00714E9B" w:rsidRDefault="000648BC" w:rsidP="000648BC">
      <w:pPr>
        <w:pStyle w:val="DefaultText"/>
        <w:ind w:left="-78"/>
        <w:jc w:val="both"/>
        <w:rPr>
          <w:rFonts w:asciiTheme="minorHAnsi" w:hAnsiTheme="minorHAnsi"/>
          <w:szCs w:val="24"/>
          <w:lang w:val="fr-FR" w:eastAsia="en-GB"/>
        </w:rPr>
      </w:pPr>
      <w:r w:rsidRPr="00714E9B">
        <w:rPr>
          <w:rFonts w:asciiTheme="minorHAnsi" w:hAnsiTheme="minorHAnsi"/>
          <w:szCs w:val="24"/>
          <w:lang w:val="fr-FR" w:eastAsia="en-GB"/>
        </w:rPr>
        <w:t>Location</w:t>
      </w:r>
      <w:r w:rsidR="00043EE8">
        <w:rPr>
          <w:rFonts w:asciiTheme="minorHAnsi" w:hAnsiTheme="minorHAnsi"/>
          <w:szCs w:val="24"/>
          <w:lang w:val="fr-FR" w:eastAsia="en-GB"/>
        </w:rPr>
        <w:t>s</w:t>
      </w:r>
      <w:r w:rsidRPr="00714E9B">
        <w:rPr>
          <w:rFonts w:asciiTheme="minorHAnsi" w:hAnsiTheme="minorHAnsi"/>
          <w:szCs w:val="24"/>
          <w:lang w:val="fr-FR" w:eastAsia="en-GB"/>
        </w:rPr>
        <w:t xml:space="preserve">: </w:t>
      </w:r>
      <w:r w:rsidR="00A86294" w:rsidRPr="00714E9B">
        <w:rPr>
          <w:rFonts w:asciiTheme="minorHAnsi" w:hAnsiTheme="minorHAnsi"/>
          <w:szCs w:val="24"/>
          <w:lang w:val="fr-FR" w:eastAsia="en-GB"/>
        </w:rPr>
        <w:t>XXXX</w:t>
      </w:r>
    </w:p>
    <w:p w14:paraId="5259605B" w14:textId="680EF522" w:rsidR="000648BC" w:rsidRPr="00714E9B" w:rsidRDefault="000648BC" w:rsidP="000648BC">
      <w:pPr>
        <w:pStyle w:val="DefaultText"/>
        <w:ind w:left="-78"/>
        <w:jc w:val="both"/>
        <w:rPr>
          <w:rFonts w:asciiTheme="minorHAnsi" w:hAnsiTheme="minorHAnsi"/>
          <w:szCs w:val="24"/>
          <w:lang w:val="fr-FR" w:eastAsia="en-GB"/>
        </w:rPr>
      </w:pPr>
      <w:r w:rsidRPr="00714E9B">
        <w:rPr>
          <w:rFonts w:asciiTheme="minorHAnsi" w:hAnsiTheme="minorHAnsi"/>
          <w:szCs w:val="24"/>
          <w:lang w:val="fr-FR" w:eastAsia="en-GB"/>
        </w:rPr>
        <w:t xml:space="preserve">Dates: </w:t>
      </w:r>
      <w:r w:rsidR="00A86294" w:rsidRPr="00714E9B">
        <w:rPr>
          <w:rFonts w:asciiTheme="minorHAnsi" w:hAnsiTheme="minorHAnsi"/>
          <w:szCs w:val="24"/>
          <w:lang w:val="fr-FR" w:eastAsia="en-GB"/>
        </w:rPr>
        <w:t>XXXX</w:t>
      </w:r>
    </w:p>
    <w:p w14:paraId="49D255DB" w14:textId="74CDDB5F" w:rsidR="000648BC" w:rsidRPr="00714E9B" w:rsidRDefault="000648BC" w:rsidP="000648BC">
      <w:pPr>
        <w:pStyle w:val="DefaultText"/>
        <w:ind w:left="-78"/>
        <w:jc w:val="both"/>
        <w:rPr>
          <w:rFonts w:asciiTheme="minorHAnsi" w:hAnsiTheme="minorHAnsi"/>
          <w:szCs w:val="24"/>
          <w:lang w:val="fr-FR" w:eastAsia="en-GB"/>
        </w:rPr>
      </w:pPr>
      <w:r w:rsidRPr="00714E9B">
        <w:rPr>
          <w:rFonts w:asciiTheme="minorHAnsi" w:hAnsiTheme="minorHAnsi"/>
          <w:szCs w:val="24"/>
          <w:lang w:val="fr-FR" w:eastAsia="en-GB"/>
        </w:rPr>
        <w:t xml:space="preserve">Programme: </w:t>
      </w:r>
      <w:r w:rsidR="00A86294" w:rsidRPr="00714E9B">
        <w:rPr>
          <w:rFonts w:asciiTheme="minorHAnsi" w:hAnsiTheme="minorHAnsi"/>
          <w:szCs w:val="24"/>
          <w:lang w:val="fr-FR" w:eastAsia="en-GB"/>
        </w:rPr>
        <w:t>XXXX</w:t>
      </w:r>
    </w:p>
    <w:p w14:paraId="25348163" w14:textId="77777777" w:rsidR="000648BC" w:rsidRPr="00714E9B" w:rsidRDefault="000648BC" w:rsidP="000648BC">
      <w:pPr>
        <w:pStyle w:val="DefaultText"/>
        <w:ind w:left="-78"/>
        <w:jc w:val="both"/>
        <w:rPr>
          <w:rFonts w:asciiTheme="minorHAnsi" w:hAnsiTheme="minorHAnsi"/>
          <w:b/>
          <w:szCs w:val="24"/>
          <w:lang w:val="fr-FR" w:eastAsia="en-GB"/>
        </w:rPr>
      </w:pPr>
    </w:p>
    <w:p w14:paraId="6A5469BC" w14:textId="77777777" w:rsidR="000648BC" w:rsidRPr="00B45853" w:rsidRDefault="000648BC" w:rsidP="000648BC">
      <w:pPr>
        <w:pStyle w:val="DefaultText"/>
        <w:numPr>
          <w:ilvl w:val="1"/>
          <w:numId w:val="2"/>
        </w:numPr>
        <w:jc w:val="both"/>
        <w:rPr>
          <w:rFonts w:asciiTheme="minorHAnsi" w:hAnsiTheme="minorHAnsi" w:cstheme="minorHAnsi"/>
          <w:lang w:val="en-GB"/>
        </w:rPr>
      </w:pPr>
      <w:r w:rsidRPr="00CF6956">
        <w:rPr>
          <w:rFonts w:asciiTheme="minorHAnsi" w:hAnsiTheme="minorHAnsi" w:cstheme="minorHAnsi"/>
          <w:lang w:val="en-GB"/>
        </w:rPr>
        <w:t>Th</w:t>
      </w:r>
      <w:r>
        <w:rPr>
          <w:rFonts w:asciiTheme="minorHAnsi" w:hAnsiTheme="minorHAnsi" w:cstheme="minorHAnsi"/>
          <w:lang w:val="en-GB"/>
        </w:rPr>
        <w:t xml:space="preserve">is right extends to the Company’s employees </w:t>
      </w:r>
      <w:r w:rsidRPr="00CF6956">
        <w:rPr>
          <w:rFonts w:asciiTheme="minorHAnsi" w:hAnsiTheme="minorHAnsi" w:cstheme="minorHAnsi"/>
          <w:lang w:val="en-GB"/>
        </w:rPr>
        <w:t xml:space="preserve">and </w:t>
      </w:r>
      <w:r>
        <w:rPr>
          <w:rFonts w:asciiTheme="minorHAnsi" w:hAnsiTheme="minorHAnsi" w:cstheme="minorHAnsi"/>
          <w:lang w:val="en-GB"/>
        </w:rPr>
        <w:t xml:space="preserve">other </w:t>
      </w:r>
      <w:r w:rsidRPr="00CF6956">
        <w:rPr>
          <w:rFonts w:asciiTheme="minorHAnsi" w:hAnsiTheme="minorHAnsi" w:cstheme="minorHAnsi"/>
          <w:lang w:val="en-GB"/>
        </w:rPr>
        <w:t>persons authorised by</w:t>
      </w:r>
      <w:r>
        <w:rPr>
          <w:rFonts w:asciiTheme="minorHAnsi" w:hAnsiTheme="minorHAnsi" w:cstheme="minorHAnsi"/>
          <w:lang w:val="en-GB"/>
        </w:rPr>
        <w:t xml:space="preserve"> it</w:t>
      </w:r>
      <w:r w:rsidRPr="00CF6956">
        <w:rPr>
          <w:rFonts w:asciiTheme="minorHAnsi" w:hAnsiTheme="minorHAnsi" w:cstheme="minorHAnsi"/>
          <w:lang w:val="en-GB"/>
        </w:rPr>
        <w:t xml:space="preserve"> </w:t>
      </w:r>
      <w:r>
        <w:rPr>
          <w:rFonts w:asciiTheme="minorHAnsi" w:hAnsiTheme="minorHAnsi" w:cstheme="minorHAnsi"/>
          <w:lang w:val="en-GB"/>
        </w:rPr>
        <w:t xml:space="preserve">and under its supervision and control and is valid on the following times and dates:  </w:t>
      </w:r>
    </w:p>
    <w:p w14:paraId="43694908" w14:textId="77777777" w:rsidR="000648BC" w:rsidRPr="00940915" w:rsidRDefault="000648BC" w:rsidP="000648BC">
      <w:pPr>
        <w:jc w:val="both"/>
        <w:rPr>
          <w:rFonts w:asciiTheme="minorHAnsi" w:hAnsiTheme="minorHAnsi" w:cstheme="minorHAnsi"/>
          <w:b/>
          <w:bCs/>
        </w:rPr>
      </w:pPr>
    </w:p>
    <w:p w14:paraId="39239BC9" w14:textId="77777777" w:rsidR="000648BC" w:rsidRPr="00566418" w:rsidRDefault="000648BC" w:rsidP="000648BC">
      <w:pPr>
        <w:pStyle w:val="DefaultText"/>
        <w:numPr>
          <w:ilvl w:val="1"/>
          <w:numId w:val="2"/>
        </w:numPr>
        <w:jc w:val="both"/>
        <w:rPr>
          <w:rFonts w:asciiTheme="minorHAnsi" w:hAnsiTheme="minorHAnsi" w:cstheme="minorHAnsi"/>
          <w:lang w:val="en-GB"/>
        </w:rPr>
      </w:pPr>
      <w:r w:rsidRPr="00566418">
        <w:rPr>
          <w:rFonts w:asciiTheme="minorHAnsi" w:hAnsiTheme="minorHAnsi" w:cstheme="minorHAnsi"/>
          <w:lang w:val="en-GB"/>
        </w:rPr>
        <w:t>At all times</w:t>
      </w:r>
      <w:r>
        <w:rPr>
          <w:rFonts w:asciiTheme="minorHAnsi" w:hAnsiTheme="minorHAnsi" w:cstheme="minorHAnsi"/>
          <w:lang w:val="en-GB"/>
        </w:rPr>
        <w:t>,</w:t>
      </w:r>
      <w:r w:rsidRPr="00566418">
        <w:rPr>
          <w:rFonts w:asciiTheme="minorHAnsi" w:hAnsiTheme="minorHAnsi" w:cstheme="minorHAnsi"/>
          <w:lang w:val="en-GB"/>
        </w:rPr>
        <w:t xml:space="preserve"> the Company, its employees and persons authorised by it must respect the character of the </w:t>
      </w:r>
      <w:r>
        <w:rPr>
          <w:rFonts w:asciiTheme="minorHAnsi" w:hAnsiTheme="minorHAnsi" w:cstheme="minorHAnsi"/>
          <w:lang w:val="en-GB"/>
        </w:rPr>
        <w:t>Location(s)</w:t>
      </w:r>
      <w:r w:rsidRPr="00566418">
        <w:rPr>
          <w:rFonts w:asciiTheme="minorHAnsi" w:hAnsiTheme="minorHAnsi" w:cstheme="minorHAnsi"/>
          <w:lang w:val="en-GB"/>
        </w:rPr>
        <w:t xml:space="preserve">. Under no circumstances shall the </w:t>
      </w:r>
      <w:r>
        <w:rPr>
          <w:rFonts w:asciiTheme="minorHAnsi" w:hAnsiTheme="minorHAnsi" w:cstheme="minorHAnsi"/>
          <w:lang w:val="en-GB"/>
        </w:rPr>
        <w:t>Company</w:t>
      </w:r>
      <w:r w:rsidRPr="00566418">
        <w:rPr>
          <w:rFonts w:asciiTheme="minorHAnsi" w:hAnsiTheme="minorHAnsi" w:cstheme="minorHAnsi"/>
          <w:lang w:val="en-GB"/>
        </w:rPr>
        <w:t xml:space="preserve"> perform any activities </w:t>
      </w:r>
      <w:r>
        <w:rPr>
          <w:rFonts w:asciiTheme="minorHAnsi" w:hAnsiTheme="minorHAnsi" w:cstheme="minorHAnsi"/>
          <w:lang w:val="en-GB"/>
        </w:rPr>
        <w:t>at</w:t>
      </w:r>
      <w:r w:rsidRPr="00566418">
        <w:rPr>
          <w:rFonts w:asciiTheme="minorHAnsi" w:hAnsiTheme="minorHAnsi" w:cstheme="minorHAnsi"/>
          <w:lang w:val="en-GB"/>
        </w:rPr>
        <w:t xml:space="preserve"> the </w:t>
      </w:r>
      <w:r>
        <w:rPr>
          <w:rFonts w:asciiTheme="minorHAnsi" w:hAnsiTheme="minorHAnsi" w:cstheme="minorHAnsi"/>
          <w:lang w:val="en-GB"/>
        </w:rPr>
        <w:t>Location(s)</w:t>
      </w:r>
      <w:r w:rsidRPr="00566418">
        <w:rPr>
          <w:rFonts w:asciiTheme="minorHAnsi" w:hAnsiTheme="minorHAnsi" w:cstheme="minorHAnsi"/>
          <w:lang w:val="en-GB"/>
        </w:rPr>
        <w:t xml:space="preserve"> </w:t>
      </w:r>
      <w:r w:rsidRPr="00FF7BA4">
        <w:rPr>
          <w:rFonts w:asciiTheme="minorHAnsi" w:hAnsiTheme="minorHAnsi" w:cstheme="minorHAnsi"/>
          <w:lang w:val="en-GB"/>
        </w:rPr>
        <w:t>which discredits the war dead or which might cause distress to the relative</w:t>
      </w:r>
      <w:r>
        <w:rPr>
          <w:rFonts w:asciiTheme="minorHAnsi" w:hAnsiTheme="minorHAnsi" w:cstheme="minorHAnsi"/>
          <w:lang w:val="en-GB"/>
        </w:rPr>
        <w:t>s of those commemorated at the L</w:t>
      </w:r>
      <w:r w:rsidRPr="00FF7BA4">
        <w:rPr>
          <w:rFonts w:asciiTheme="minorHAnsi" w:hAnsiTheme="minorHAnsi" w:cstheme="minorHAnsi"/>
          <w:lang w:val="en-GB"/>
        </w:rPr>
        <w:t>ocation</w:t>
      </w:r>
      <w:r>
        <w:rPr>
          <w:rFonts w:asciiTheme="minorHAnsi" w:hAnsiTheme="minorHAnsi" w:cstheme="minorHAnsi"/>
          <w:lang w:val="en-GB"/>
        </w:rPr>
        <w:t>(</w:t>
      </w:r>
      <w:r w:rsidRPr="00FF7BA4">
        <w:rPr>
          <w:rFonts w:asciiTheme="minorHAnsi" w:hAnsiTheme="minorHAnsi" w:cstheme="minorHAnsi"/>
          <w:lang w:val="en-GB"/>
        </w:rPr>
        <w:t>s</w:t>
      </w:r>
      <w:r>
        <w:rPr>
          <w:rFonts w:asciiTheme="minorHAnsi" w:hAnsiTheme="minorHAnsi" w:cstheme="minorHAnsi"/>
          <w:lang w:val="en-GB"/>
        </w:rPr>
        <w:t xml:space="preserve">), </w:t>
      </w:r>
      <w:r w:rsidRPr="00566418">
        <w:rPr>
          <w:rFonts w:asciiTheme="minorHAnsi" w:hAnsiTheme="minorHAnsi" w:cstheme="minorHAnsi"/>
          <w:lang w:val="en-GB"/>
        </w:rPr>
        <w:t xml:space="preserve">that cause, or may be likely to cause, offence to anyone connected with the </w:t>
      </w:r>
      <w:r>
        <w:rPr>
          <w:rFonts w:asciiTheme="minorHAnsi" w:hAnsiTheme="minorHAnsi" w:cstheme="minorHAnsi"/>
          <w:lang w:val="en-GB"/>
        </w:rPr>
        <w:t>Location(s), or which brings the Commission</w:t>
      </w:r>
      <w:r w:rsidRPr="00566418">
        <w:rPr>
          <w:rFonts w:asciiTheme="minorHAnsi" w:hAnsiTheme="minorHAnsi" w:cstheme="minorHAnsi"/>
          <w:lang w:val="en-GB"/>
        </w:rPr>
        <w:t xml:space="preserve"> </w:t>
      </w:r>
      <w:r>
        <w:rPr>
          <w:rFonts w:asciiTheme="minorHAnsi" w:hAnsiTheme="minorHAnsi" w:cstheme="minorHAnsi"/>
          <w:lang w:val="en-GB"/>
        </w:rPr>
        <w:t xml:space="preserve">or risks bringing the Commission </w:t>
      </w:r>
      <w:r w:rsidRPr="00566418">
        <w:rPr>
          <w:rFonts w:asciiTheme="minorHAnsi" w:hAnsiTheme="minorHAnsi" w:cstheme="minorHAnsi"/>
          <w:lang w:val="en-GB"/>
        </w:rPr>
        <w:t>into disrepute.</w:t>
      </w:r>
    </w:p>
    <w:p w14:paraId="261C4CBB" w14:textId="77777777" w:rsidR="000648BC" w:rsidRPr="00566418" w:rsidRDefault="000648BC" w:rsidP="000648BC">
      <w:pPr>
        <w:pStyle w:val="ListParagraph"/>
        <w:jc w:val="both"/>
        <w:rPr>
          <w:rFonts w:asciiTheme="minorHAnsi" w:hAnsiTheme="minorHAnsi" w:cstheme="minorHAnsi"/>
          <w:bCs/>
        </w:rPr>
      </w:pPr>
    </w:p>
    <w:p w14:paraId="26B86C30" w14:textId="77777777" w:rsidR="000648BC" w:rsidRPr="00566418" w:rsidRDefault="000648BC" w:rsidP="000648BC">
      <w:pPr>
        <w:pStyle w:val="DefaultText"/>
        <w:numPr>
          <w:ilvl w:val="1"/>
          <w:numId w:val="2"/>
        </w:numPr>
        <w:jc w:val="both"/>
        <w:rPr>
          <w:rFonts w:asciiTheme="minorHAnsi" w:hAnsiTheme="minorHAnsi" w:cstheme="minorHAnsi"/>
          <w:lang w:val="en-GB"/>
        </w:rPr>
      </w:pPr>
      <w:r w:rsidRPr="00566418">
        <w:rPr>
          <w:rFonts w:asciiTheme="minorHAnsi" w:hAnsiTheme="minorHAnsi" w:cstheme="minorHAnsi"/>
          <w:bCs/>
          <w:lang w:val="en-GB"/>
        </w:rPr>
        <w:t>The Company</w:t>
      </w:r>
      <w:r w:rsidRPr="00566418">
        <w:rPr>
          <w:rFonts w:asciiTheme="minorHAnsi" w:hAnsiTheme="minorHAnsi" w:cstheme="minorHAnsi"/>
          <w:b/>
          <w:bCs/>
          <w:lang w:val="en-GB"/>
        </w:rPr>
        <w:t xml:space="preserve"> </w:t>
      </w:r>
      <w:r w:rsidRPr="00566418">
        <w:rPr>
          <w:rFonts w:asciiTheme="minorHAnsi" w:hAnsiTheme="minorHAnsi" w:cstheme="minorHAnsi"/>
          <w:lang w:val="en-GB"/>
        </w:rPr>
        <w:t>shall not interfere with</w:t>
      </w:r>
      <w:r>
        <w:rPr>
          <w:rFonts w:asciiTheme="minorHAnsi" w:hAnsiTheme="minorHAnsi" w:cstheme="minorHAnsi"/>
          <w:lang w:val="en-GB"/>
        </w:rPr>
        <w:t xml:space="preserve"> access to the Location by </w:t>
      </w:r>
      <w:r w:rsidRPr="00566418">
        <w:rPr>
          <w:rFonts w:asciiTheme="minorHAnsi" w:hAnsiTheme="minorHAnsi" w:cstheme="minorHAnsi"/>
          <w:lang w:val="en-GB"/>
        </w:rPr>
        <w:t>member</w:t>
      </w:r>
      <w:r>
        <w:rPr>
          <w:rFonts w:asciiTheme="minorHAnsi" w:hAnsiTheme="minorHAnsi" w:cstheme="minorHAnsi"/>
          <w:lang w:val="en-GB"/>
        </w:rPr>
        <w:t xml:space="preserve">s of the public or the employees or agents of the Commission.  Where restrictions to public access are needed in for the purposes of filming these shall be agreed in advance and shall only be implemented by the Commission’s staff.  </w:t>
      </w:r>
      <w:r w:rsidRPr="00566418">
        <w:rPr>
          <w:rFonts w:asciiTheme="minorHAnsi" w:hAnsiTheme="minorHAnsi" w:cstheme="minorHAnsi"/>
          <w:lang w:val="en-GB"/>
        </w:rPr>
        <w:t>The Company shall comply with all</w:t>
      </w:r>
      <w:r>
        <w:rPr>
          <w:rFonts w:asciiTheme="minorHAnsi" w:hAnsiTheme="minorHAnsi" w:cstheme="minorHAnsi"/>
          <w:lang w:val="en-GB"/>
        </w:rPr>
        <w:t xml:space="preserve"> reasonable</w:t>
      </w:r>
      <w:r w:rsidRPr="00566418">
        <w:rPr>
          <w:rFonts w:asciiTheme="minorHAnsi" w:hAnsiTheme="minorHAnsi" w:cstheme="minorHAnsi"/>
          <w:lang w:val="en-GB"/>
        </w:rPr>
        <w:t xml:space="preserve"> directions given by the Commission in relation to use of the Location</w:t>
      </w:r>
      <w:r>
        <w:rPr>
          <w:rFonts w:asciiTheme="minorHAnsi" w:hAnsiTheme="minorHAnsi" w:cstheme="minorHAnsi"/>
          <w:lang w:val="en-GB"/>
        </w:rPr>
        <w:t>(s)</w:t>
      </w:r>
      <w:r w:rsidRPr="00566418">
        <w:rPr>
          <w:rFonts w:asciiTheme="minorHAnsi" w:hAnsiTheme="minorHAnsi" w:cstheme="minorHAnsi"/>
          <w:lang w:val="en-GB"/>
        </w:rPr>
        <w:t>.</w:t>
      </w:r>
      <w:r>
        <w:rPr>
          <w:rFonts w:asciiTheme="minorHAnsi" w:hAnsiTheme="minorHAnsi" w:cstheme="minorHAnsi"/>
          <w:lang w:val="en-GB"/>
        </w:rPr>
        <w:t xml:space="preserve"> The Company shall remove all equipment (if any) upon completion of its use of the Location(s) and leave the Location(s) in as good condition as when entered by the Company. </w:t>
      </w:r>
    </w:p>
    <w:p w14:paraId="0C1B4781" w14:textId="77777777" w:rsidR="000648BC" w:rsidRPr="00566418" w:rsidRDefault="000648BC" w:rsidP="000648BC">
      <w:pPr>
        <w:pStyle w:val="ListParagraph"/>
        <w:jc w:val="both"/>
        <w:rPr>
          <w:rFonts w:asciiTheme="minorHAnsi" w:hAnsiTheme="minorHAnsi" w:cstheme="minorHAnsi"/>
        </w:rPr>
      </w:pPr>
    </w:p>
    <w:p w14:paraId="0D92E015" w14:textId="77777777" w:rsidR="000648BC" w:rsidRDefault="000648BC" w:rsidP="000648BC">
      <w:pPr>
        <w:pStyle w:val="DefaultText"/>
        <w:numPr>
          <w:ilvl w:val="1"/>
          <w:numId w:val="2"/>
        </w:numPr>
        <w:jc w:val="both"/>
        <w:rPr>
          <w:rFonts w:asciiTheme="minorHAnsi" w:hAnsiTheme="minorHAnsi" w:cstheme="minorHAnsi"/>
          <w:lang w:val="en-GB"/>
        </w:rPr>
      </w:pPr>
      <w:r w:rsidRPr="00566418">
        <w:rPr>
          <w:rFonts w:asciiTheme="minorHAnsi" w:hAnsiTheme="minorHAnsi" w:cstheme="minorHAnsi"/>
          <w:lang w:val="en-GB"/>
        </w:rPr>
        <w:t>No alterations, structural or otherwise, shall be made to the Location</w:t>
      </w:r>
      <w:r>
        <w:rPr>
          <w:rFonts w:asciiTheme="minorHAnsi" w:hAnsiTheme="minorHAnsi" w:cstheme="minorHAnsi"/>
          <w:lang w:val="en-GB"/>
        </w:rPr>
        <w:t>(s)</w:t>
      </w:r>
      <w:r w:rsidRPr="00566418">
        <w:rPr>
          <w:rFonts w:asciiTheme="minorHAnsi" w:hAnsiTheme="minorHAnsi" w:cstheme="minorHAnsi"/>
          <w:lang w:val="en-GB"/>
        </w:rPr>
        <w:t>.</w:t>
      </w:r>
    </w:p>
    <w:p w14:paraId="56AB2C4A" w14:textId="77777777" w:rsidR="000648BC" w:rsidRDefault="000648BC" w:rsidP="000648BC">
      <w:pPr>
        <w:pStyle w:val="DefaultText"/>
        <w:ind w:left="432"/>
        <w:jc w:val="both"/>
        <w:rPr>
          <w:rFonts w:asciiTheme="minorHAnsi" w:hAnsiTheme="minorHAnsi" w:cstheme="minorHAnsi"/>
          <w:lang w:val="en-GB"/>
        </w:rPr>
      </w:pPr>
    </w:p>
    <w:p w14:paraId="7FCF0897" w14:textId="77777777" w:rsidR="000648BC" w:rsidRDefault="000648BC" w:rsidP="000648BC">
      <w:pPr>
        <w:pStyle w:val="ListParagraph"/>
        <w:numPr>
          <w:ilvl w:val="1"/>
          <w:numId w:val="2"/>
        </w:numPr>
        <w:jc w:val="both"/>
        <w:rPr>
          <w:rFonts w:asciiTheme="minorHAnsi" w:hAnsiTheme="minorHAnsi" w:cstheme="minorHAnsi"/>
          <w:szCs w:val="20"/>
          <w:lang w:eastAsia="en-US"/>
        </w:rPr>
      </w:pPr>
      <w:r w:rsidRPr="0004748B">
        <w:rPr>
          <w:rFonts w:asciiTheme="minorHAnsi" w:hAnsiTheme="minorHAnsi" w:cstheme="minorHAnsi"/>
          <w:szCs w:val="20"/>
          <w:lang w:eastAsia="en-US"/>
        </w:rPr>
        <w:t xml:space="preserve">Prior to entering the Location(s), the Company represents and warrants that it has obtained and maintains general </w:t>
      </w:r>
      <w:r>
        <w:rPr>
          <w:rFonts w:asciiTheme="minorHAnsi" w:hAnsiTheme="minorHAnsi" w:cstheme="minorHAnsi"/>
          <w:szCs w:val="20"/>
          <w:lang w:eastAsia="en-US"/>
        </w:rPr>
        <w:t xml:space="preserve">and public liability insurance and shall provide evidence of such insurance to the Commission on request. </w:t>
      </w:r>
    </w:p>
    <w:p w14:paraId="448996C5" w14:textId="77777777" w:rsidR="000648BC" w:rsidRDefault="000648BC" w:rsidP="000648BC">
      <w:pPr>
        <w:pStyle w:val="ListParagraph"/>
        <w:ind w:left="432"/>
        <w:jc w:val="both"/>
        <w:rPr>
          <w:rFonts w:asciiTheme="minorHAnsi" w:hAnsiTheme="minorHAnsi" w:cstheme="minorHAnsi"/>
          <w:szCs w:val="20"/>
          <w:lang w:eastAsia="en-US"/>
        </w:rPr>
      </w:pPr>
    </w:p>
    <w:p w14:paraId="6D69DE9A" w14:textId="77777777" w:rsidR="000648BC" w:rsidRDefault="000648BC" w:rsidP="000648BC">
      <w:pPr>
        <w:pStyle w:val="ListParagraph"/>
        <w:numPr>
          <w:ilvl w:val="1"/>
          <w:numId w:val="2"/>
        </w:numPr>
        <w:jc w:val="both"/>
        <w:rPr>
          <w:rFonts w:asciiTheme="minorHAnsi" w:hAnsiTheme="minorHAnsi" w:cstheme="minorHAnsi"/>
          <w:szCs w:val="20"/>
          <w:lang w:eastAsia="en-US"/>
        </w:rPr>
      </w:pPr>
      <w:r>
        <w:rPr>
          <w:rFonts w:asciiTheme="minorHAnsi" w:hAnsiTheme="minorHAnsi" w:cstheme="minorHAnsi"/>
          <w:szCs w:val="20"/>
          <w:lang w:eastAsia="en-US"/>
        </w:rPr>
        <w:t>The Company shall be responsible for securing all permits and approvals required to film/record the Content at the Location(s) and shall ensure that all filming and recording at the Locations is carried out in accordance with the provisions of this Agreement and all applicable laws.</w:t>
      </w:r>
    </w:p>
    <w:p w14:paraId="118DAE63" w14:textId="77777777" w:rsidR="000648BC" w:rsidRPr="00D142AC" w:rsidRDefault="000648BC" w:rsidP="000648BC">
      <w:pPr>
        <w:pStyle w:val="ListParagraph"/>
        <w:rPr>
          <w:rFonts w:asciiTheme="minorHAnsi" w:hAnsiTheme="minorHAnsi" w:cstheme="minorHAnsi"/>
          <w:szCs w:val="20"/>
          <w:lang w:eastAsia="en-US"/>
        </w:rPr>
      </w:pPr>
    </w:p>
    <w:p w14:paraId="0367C9EF" w14:textId="77777777" w:rsidR="000648BC" w:rsidRDefault="000648BC" w:rsidP="000648BC">
      <w:pPr>
        <w:pStyle w:val="ListParagraph"/>
        <w:numPr>
          <w:ilvl w:val="1"/>
          <w:numId w:val="2"/>
        </w:numPr>
        <w:jc w:val="both"/>
        <w:rPr>
          <w:rFonts w:asciiTheme="minorHAnsi" w:hAnsiTheme="minorHAnsi" w:cstheme="minorHAnsi"/>
          <w:szCs w:val="20"/>
          <w:lang w:eastAsia="en-US"/>
        </w:rPr>
      </w:pPr>
      <w:r>
        <w:rPr>
          <w:rFonts w:asciiTheme="minorHAnsi" w:hAnsiTheme="minorHAnsi" w:cstheme="minorHAnsi"/>
          <w:szCs w:val="20"/>
          <w:lang w:eastAsia="en-US"/>
        </w:rPr>
        <w:t xml:space="preserve">The rights granted by this Agreement only extend to the Location(s) as far as they are controlled by the Commission. The Company shall be responsible for securing any permissions or approvals from third parties in order to access the Location or to film/record any areas that are outside the control of the Commission and which may be included in the Content. </w:t>
      </w:r>
    </w:p>
    <w:p w14:paraId="3FBA919E" w14:textId="77777777" w:rsidR="000648BC" w:rsidRPr="00D142AC" w:rsidRDefault="000648BC" w:rsidP="000648BC">
      <w:pPr>
        <w:pStyle w:val="ListParagraph"/>
        <w:rPr>
          <w:rFonts w:asciiTheme="minorHAnsi" w:hAnsiTheme="minorHAnsi" w:cstheme="minorHAnsi"/>
          <w:szCs w:val="20"/>
          <w:lang w:eastAsia="en-US"/>
        </w:rPr>
      </w:pPr>
    </w:p>
    <w:p w14:paraId="73713249" w14:textId="77777777" w:rsidR="000648BC" w:rsidRDefault="000648BC" w:rsidP="000648BC">
      <w:pPr>
        <w:pStyle w:val="ListParagraph"/>
        <w:numPr>
          <w:ilvl w:val="1"/>
          <w:numId w:val="2"/>
        </w:numPr>
        <w:jc w:val="both"/>
        <w:rPr>
          <w:rFonts w:asciiTheme="minorHAnsi" w:hAnsiTheme="minorHAnsi" w:cstheme="minorHAnsi"/>
          <w:szCs w:val="20"/>
          <w:lang w:eastAsia="en-US"/>
        </w:rPr>
      </w:pPr>
      <w:r>
        <w:rPr>
          <w:rFonts w:asciiTheme="minorHAnsi" w:hAnsiTheme="minorHAnsi" w:cstheme="minorHAnsi"/>
          <w:szCs w:val="20"/>
          <w:lang w:eastAsia="en-US"/>
        </w:rPr>
        <w:t>The Commission makes no representations or warranties regarding the physical condition of the Location(s). The Company shall be solely responsible for carrying out its own risk assessments prior to and during any use of the Location(s) and save to the extent required by law the Commission accepts no liability for the safety of the Company’s employees and agents while using the site.</w:t>
      </w:r>
    </w:p>
    <w:p w14:paraId="58A31D31" w14:textId="77777777" w:rsidR="000648BC" w:rsidRPr="00D142AC" w:rsidRDefault="000648BC" w:rsidP="000648BC">
      <w:pPr>
        <w:pStyle w:val="ListParagraph"/>
        <w:rPr>
          <w:rFonts w:asciiTheme="minorHAnsi" w:hAnsiTheme="minorHAnsi" w:cstheme="minorHAnsi"/>
          <w:szCs w:val="20"/>
          <w:lang w:eastAsia="en-US"/>
        </w:rPr>
      </w:pPr>
    </w:p>
    <w:p w14:paraId="04A3D89D" w14:textId="77777777" w:rsidR="000648BC" w:rsidRPr="00A55077" w:rsidRDefault="000648BC" w:rsidP="000648BC">
      <w:pPr>
        <w:pStyle w:val="ListParagraph"/>
        <w:numPr>
          <w:ilvl w:val="1"/>
          <w:numId w:val="2"/>
        </w:numPr>
        <w:jc w:val="both"/>
        <w:rPr>
          <w:rFonts w:asciiTheme="minorHAnsi" w:hAnsiTheme="minorHAnsi" w:cstheme="minorHAnsi"/>
          <w:szCs w:val="20"/>
          <w:lang w:eastAsia="en-US"/>
        </w:rPr>
      </w:pPr>
      <w:r>
        <w:rPr>
          <w:rFonts w:asciiTheme="minorHAnsi" w:hAnsiTheme="minorHAnsi" w:cstheme="minorHAnsi"/>
          <w:szCs w:val="20"/>
          <w:lang w:eastAsia="en-US"/>
        </w:rPr>
        <w:t xml:space="preserve">The Commission </w:t>
      </w:r>
      <w:r w:rsidRPr="0004748B">
        <w:rPr>
          <w:rFonts w:asciiTheme="minorHAnsi" w:hAnsiTheme="minorHAnsi" w:cstheme="minorHAnsi"/>
          <w:szCs w:val="20"/>
          <w:lang w:eastAsia="en-US"/>
        </w:rPr>
        <w:t xml:space="preserve">makes no representations or warranties regarding the availability of parking </w:t>
      </w:r>
      <w:r>
        <w:rPr>
          <w:rFonts w:asciiTheme="minorHAnsi" w:hAnsiTheme="minorHAnsi" w:cstheme="minorHAnsi"/>
          <w:szCs w:val="20"/>
          <w:lang w:eastAsia="en-US"/>
        </w:rPr>
        <w:t xml:space="preserve">at the Location(s) </w:t>
      </w:r>
      <w:r w:rsidRPr="0004748B">
        <w:rPr>
          <w:rFonts w:asciiTheme="minorHAnsi" w:hAnsiTheme="minorHAnsi" w:cstheme="minorHAnsi"/>
          <w:szCs w:val="20"/>
          <w:lang w:eastAsia="en-US"/>
        </w:rPr>
        <w:t xml:space="preserve">and </w:t>
      </w:r>
      <w:r>
        <w:rPr>
          <w:rFonts w:asciiTheme="minorHAnsi" w:hAnsiTheme="minorHAnsi" w:cstheme="minorHAnsi"/>
          <w:szCs w:val="20"/>
          <w:lang w:eastAsia="en-US"/>
        </w:rPr>
        <w:t xml:space="preserve">the </w:t>
      </w:r>
      <w:r w:rsidRPr="0004748B">
        <w:rPr>
          <w:rFonts w:asciiTheme="minorHAnsi" w:hAnsiTheme="minorHAnsi" w:cstheme="minorHAnsi"/>
          <w:szCs w:val="20"/>
          <w:lang w:eastAsia="en-US"/>
        </w:rPr>
        <w:t xml:space="preserve">Company </w:t>
      </w:r>
      <w:r>
        <w:rPr>
          <w:rFonts w:asciiTheme="minorHAnsi" w:hAnsiTheme="minorHAnsi" w:cstheme="minorHAnsi"/>
          <w:szCs w:val="20"/>
          <w:lang w:eastAsia="en-US"/>
        </w:rPr>
        <w:t xml:space="preserve">shall </w:t>
      </w:r>
      <w:r w:rsidRPr="0004748B">
        <w:rPr>
          <w:rFonts w:asciiTheme="minorHAnsi" w:hAnsiTheme="minorHAnsi" w:cstheme="minorHAnsi"/>
          <w:szCs w:val="20"/>
          <w:lang w:eastAsia="en-US"/>
        </w:rPr>
        <w:t>b</w:t>
      </w:r>
      <w:r>
        <w:rPr>
          <w:rFonts w:asciiTheme="minorHAnsi" w:hAnsiTheme="minorHAnsi" w:cstheme="minorHAnsi"/>
          <w:szCs w:val="20"/>
          <w:lang w:eastAsia="en-US"/>
        </w:rPr>
        <w:t>e solely responsible for arranging</w:t>
      </w:r>
      <w:r w:rsidRPr="0004748B">
        <w:rPr>
          <w:rFonts w:asciiTheme="minorHAnsi" w:hAnsiTheme="minorHAnsi" w:cstheme="minorHAnsi"/>
          <w:szCs w:val="20"/>
          <w:lang w:eastAsia="en-US"/>
        </w:rPr>
        <w:t xml:space="preserve"> such parking.</w:t>
      </w:r>
      <w:r>
        <w:rPr>
          <w:rFonts w:asciiTheme="minorHAnsi" w:hAnsiTheme="minorHAnsi" w:cstheme="minorHAnsi"/>
          <w:szCs w:val="20"/>
          <w:lang w:eastAsia="en-US"/>
        </w:rPr>
        <w:t xml:space="preserve"> </w:t>
      </w:r>
      <w:r w:rsidRPr="0004748B">
        <w:rPr>
          <w:rFonts w:asciiTheme="minorHAnsi" w:hAnsiTheme="minorHAnsi" w:cstheme="minorHAnsi"/>
          <w:szCs w:val="20"/>
          <w:lang w:eastAsia="en-US"/>
        </w:rPr>
        <w:t>Company agrees to exercise common courtesy to all neighbo</w:t>
      </w:r>
      <w:r>
        <w:rPr>
          <w:rFonts w:asciiTheme="minorHAnsi" w:hAnsiTheme="minorHAnsi" w:cstheme="minorHAnsi"/>
          <w:szCs w:val="20"/>
          <w:lang w:eastAsia="en-US"/>
        </w:rPr>
        <w:t>u</w:t>
      </w:r>
      <w:r w:rsidRPr="0004748B">
        <w:rPr>
          <w:rFonts w:asciiTheme="minorHAnsi" w:hAnsiTheme="minorHAnsi" w:cstheme="minorHAnsi"/>
          <w:szCs w:val="20"/>
          <w:lang w:eastAsia="en-US"/>
        </w:rPr>
        <w:t>rs</w:t>
      </w:r>
      <w:r>
        <w:rPr>
          <w:rFonts w:asciiTheme="minorHAnsi" w:hAnsiTheme="minorHAnsi" w:cstheme="minorHAnsi"/>
          <w:szCs w:val="20"/>
          <w:lang w:eastAsia="en-US"/>
        </w:rPr>
        <w:t xml:space="preserve"> at the Locations(s)</w:t>
      </w:r>
      <w:r w:rsidRPr="0004748B">
        <w:rPr>
          <w:rFonts w:asciiTheme="minorHAnsi" w:hAnsiTheme="minorHAnsi" w:cstheme="minorHAnsi"/>
          <w:szCs w:val="20"/>
          <w:lang w:eastAsia="en-US"/>
        </w:rPr>
        <w:t xml:space="preserve"> and shall not</w:t>
      </w:r>
      <w:r>
        <w:rPr>
          <w:rFonts w:asciiTheme="minorHAnsi" w:hAnsiTheme="minorHAnsi" w:cstheme="minorHAnsi"/>
          <w:szCs w:val="20"/>
          <w:lang w:eastAsia="en-US"/>
        </w:rPr>
        <w:t xml:space="preserve"> </w:t>
      </w:r>
      <w:r w:rsidRPr="00A55077">
        <w:rPr>
          <w:rFonts w:asciiTheme="minorHAnsi" w:hAnsiTheme="minorHAnsi" w:cstheme="minorHAnsi"/>
          <w:szCs w:val="20"/>
          <w:lang w:eastAsia="en-US"/>
        </w:rPr>
        <w:t xml:space="preserve">block driveways or </w:t>
      </w:r>
      <w:r>
        <w:rPr>
          <w:rFonts w:asciiTheme="minorHAnsi" w:hAnsiTheme="minorHAnsi" w:cstheme="minorHAnsi"/>
          <w:szCs w:val="20"/>
          <w:lang w:eastAsia="en-US"/>
        </w:rPr>
        <w:t>cause any nuisance or inconvenience</w:t>
      </w:r>
      <w:r w:rsidRPr="00A55077">
        <w:rPr>
          <w:rFonts w:asciiTheme="minorHAnsi" w:hAnsiTheme="minorHAnsi" w:cstheme="minorHAnsi"/>
          <w:szCs w:val="20"/>
          <w:lang w:eastAsia="en-US"/>
        </w:rPr>
        <w:t>.</w:t>
      </w:r>
    </w:p>
    <w:p w14:paraId="1CB9C386" w14:textId="77777777" w:rsidR="000648BC" w:rsidRPr="00A55077" w:rsidRDefault="000648BC" w:rsidP="000648BC">
      <w:pPr>
        <w:jc w:val="both"/>
        <w:rPr>
          <w:rFonts w:asciiTheme="minorHAnsi" w:hAnsiTheme="minorHAnsi" w:cstheme="minorHAnsi"/>
        </w:rPr>
      </w:pPr>
    </w:p>
    <w:p w14:paraId="1D8E9FE8" w14:textId="77777777" w:rsidR="000648BC" w:rsidRDefault="000648BC" w:rsidP="000648BC">
      <w:pPr>
        <w:pStyle w:val="DefaultText"/>
        <w:numPr>
          <w:ilvl w:val="1"/>
          <w:numId w:val="2"/>
        </w:numPr>
        <w:jc w:val="both"/>
        <w:rPr>
          <w:rFonts w:asciiTheme="minorHAnsi" w:hAnsiTheme="minorHAnsi" w:cstheme="minorHAnsi"/>
          <w:lang w:val="en-GB"/>
        </w:rPr>
      </w:pPr>
      <w:r>
        <w:rPr>
          <w:rFonts w:asciiTheme="minorHAnsi" w:hAnsiTheme="minorHAnsi" w:cstheme="minorHAnsi"/>
          <w:lang w:val="en-GB"/>
        </w:rPr>
        <w:t>The Commission reserves the right to terminate the Agreement in so far as it relates to access to and filming at the Location with immediate effect, without penalty, due to breach of the Agreement by the Company, or for operational reasons relating to use and management of the Location(s).</w:t>
      </w:r>
    </w:p>
    <w:p w14:paraId="039951EA" w14:textId="77777777" w:rsidR="000648BC" w:rsidRDefault="000648BC" w:rsidP="000648BC">
      <w:pPr>
        <w:pStyle w:val="ListParagraph"/>
        <w:rPr>
          <w:rFonts w:asciiTheme="minorHAnsi" w:hAnsiTheme="minorHAnsi" w:cstheme="minorHAnsi"/>
        </w:rPr>
      </w:pPr>
    </w:p>
    <w:p w14:paraId="2BE82E30" w14:textId="77777777" w:rsidR="000648BC" w:rsidRPr="007E7757" w:rsidRDefault="000648BC" w:rsidP="000648BC">
      <w:pPr>
        <w:pStyle w:val="DefaultText"/>
        <w:numPr>
          <w:ilvl w:val="1"/>
          <w:numId w:val="2"/>
        </w:numPr>
        <w:jc w:val="both"/>
        <w:rPr>
          <w:rFonts w:asciiTheme="minorHAnsi" w:hAnsiTheme="minorHAnsi" w:cstheme="minorHAnsi"/>
          <w:lang w:val="en-GB"/>
        </w:rPr>
      </w:pPr>
      <w:r w:rsidRPr="007E7757">
        <w:rPr>
          <w:rFonts w:asciiTheme="minorHAnsi" w:hAnsiTheme="minorHAnsi" w:cstheme="minorHAnsi"/>
          <w:lang w:val="en-GB"/>
        </w:rPr>
        <w:t>The permissions granted in this Agreement include the right to film at the Location using a drone provided that: (i) the Company has procured all necessary permits and permissions needed for such use at the Location; and (ii) the Company complies with all applicable laws and regulations relating to such use and (iii) the Company remains solely responsible for the safe usage of any drone used in the filming at the Location.</w:t>
      </w:r>
    </w:p>
    <w:p w14:paraId="0540B96A" w14:textId="77777777" w:rsidR="000648BC" w:rsidRPr="005C04BC" w:rsidRDefault="000648BC" w:rsidP="000648BC">
      <w:pPr>
        <w:pStyle w:val="DefaultText"/>
        <w:jc w:val="both"/>
        <w:rPr>
          <w:rFonts w:asciiTheme="minorHAnsi" w:hAnsiTheme="minorHAnsi" w:cstheme="minorHAnsi"/>
        </w:rPr>
      </w:pPr>
    </w:p>
    <w:p w14:paraId="1F15C00C" w14:textId="77777777" w:rsidR="000648BC" w:rsidRPr="00566418" w:rsidRDefault="000648BC" w:rsidP="000648BC">
      <w:pPr>
        <w:pStyle w:val="DefaultText"/>
        <w:numPr>
          <w:ilvl w:val="0"/>
          <w:numId w:val="2"/>
        </w:numPr>
        <w:jc w:val="both"/>
        <w:rPr>
          <w:rFonts w:asciiTheme="minorHAnsi" w:hAnsiTheme="minorHAnsi" w:cstheme="minorHAnsi"/>
          <w:b/>
          <w:lang w:val="en-GB"/>
        </w:rPr>
      </w:pPr>
      <w:r w:rsidRPr="00566418">
        <w:rPr>
          <w:rFonts w:asciiTheme="minorHAnsi" w:hAnsiTheme="minorHAnsi" w:cstheme="minorHAnsi"/>
          <w:b/>
          <w:lang w:val="en-GB"/>
        </w:rPr>
        <w:t>Rights in the Content</w:t>
      </w:r>
    </w:p>
    <w:p w14:paraId="20754A1A" w14:textId="77777777" w:rsidR="000648BC" w:rsidRPr="00566418" w:rsidRDefault="000648BC" w:rsidP="000648BC">
      <w:pPr>
        <w:pStyle w:val="DefaultText"/>
        <w:ind w:left="360"/>
        <w:jc w:val="both"/>
        <w:rPr>
          <w:rFonts w:asciiTheme="minorHAnsi" w:hAnsiTheme="minorHAnsi" w:cstheme="minorHAnsi"/>
          <w:lang w:val="en-GB"/>
        </w:rPr>
      </w:pPr>
      <w:r w:rsidRPr="00566418">
        <w:rPr>
          <w:rFonts w:asciiTheme="minorHAnsi" w:hAnsiTheme="minorHAnsi" w:cstheme="minorHAnsi"/>
          <w:lang w:val="en-GB"/>
        </w:rPr>
        <w:t xml:space="preserve"> </w:t>
      </w:r>
    </w:p>
    <w:p w14:paraId="4EA894B2" w14:textId="77777777" w:rsidR="000648BC" w:rsidRDefault="000648BC" w:rsidP="000648BC">
      <w:pPr>
        <w:pStyle w:val="DefaultText"/>
        <w:numPr>
          <w:ilvl w:val="1"/>
          <w:numId w:val="2"/>
        </w:numPr>
        <w:jc w:val="both"/>
        <w:rPr>
          <w:rFonts w:asciiTheme="minorHAnsi" w:hAnsiTheme="minorHAnsi" w:cstheme="minorHAnsi"/>
          <w:lang w:val="en-GB"/>
        </w:rPr>
      </w:pPr>
      <w:r>
        <w:rPr>
          <w:rFonts w:asciiTheme="minorHAnsi" w:hAnsiTheme="minorHAnsi" w:cstheme="minorHAnsi"/>
          <w:lang w:val="en-GB"/>
        </w:rPr>
        <w:t>Subject to the terms of this Agreement, the Company will own all intellectual property rights in the Content and may licence or assign such intellectual property rights as it sees fit, save that it shall not licence or assign Content for use in a different Programme without the Commission’s prior consent.</w:t>
      </w:r>
    </w:p>
    <w:p w14:paraId="345D54EB" w14:textId="77777777" w:rsidR="000648BC" w:rsidRDefault="000648BC" w:rsidP="000648BC">
      <w:pPr>
        <w:pStyle w:val="DefaultText"/>
        <w:ind w:left="432"/>
        <w:jc w:val="both"/>
        <w:rPr>
          <w:rFonts w:asciiTheme="minorHAnsi" w:hAnsiTheme="minorHAnsi" w:cstheme="minorHAnsi"/>
          <w:lang w:val="en-GB"/>
        </w:rPr>
      </w:pPr>
    </w:p>
    <w:p w14:paraId="7B8F968E" w14:textId="77777777" w:rsidR="000648BC" w:rsidRDefault="000648BC" w:rsidP="000648BC">
      <w:pPr>
        <w:pStyle w:val="DefaultText"/>
        <w:numPr>
          <w:ilvl w:val="1"/>
          <w:numId w:val="2"/>
        </w:numPr>
        <w:jc w:val="both"/>
        <w:rPr>
          <w:rFonts w:asciiTheme="minorHAnsi" w:hAnsiTheme="minorHAnsi" w:cstheme="minorHAnsi"/>
          <w:lang w:val="en-GB"/>
        </w:rPr>
      </w:pPr>
      <w:r w:rsidRPr="00566418">
        <w:rPr>
          <w:rFonts w:asciiTheme="minorHAnsi" w:hAnsiTheme="minorHAnsi" w:cstheme="minorHAnsi"/>
          <w:bCs/>
          <w:lang w:val="en-GB"/>
        </w:rPr>
        <w:t>The Company</w:t>
      </w:r>
      <w:r w:rsidRPr="00566418">
        <w:rPr>
          <w:rFonts w:asciiTheme="minorHAnsi" w:hAnsiTheme="minorHAnsi" w:cstheme="minorHAnsi"/>
          <w:b/>
          <w:bCs/>
          <w:lang w:val="en-GB"/>
        </w:rPr>
        <w:t xml:space="preserve"> </w:t>
      </w:r>
      <w:r>
        <w:rPr>
          <w:rFonts w:asciiTheme="minorHAnsi" w:hAnsiTheme="minorHAnsi" w:cstheme="minorHAnsi"/>
          <w:bCs/>
          <w:lang w:val="en-GB"/>
        </w:rPr>
        <w:t xml:space="preserve">warrants </w:t>
      </w:r>
      <w:r w:rsidRPr="00566418">
        <w:rPr>
          <w:rFonts w:asciiTheme="minorHAnsi" w:hAnsiTheme="minorHAnsi" w:cstheme="minorHAnsi"/>
          <w:lang w:val="en-GB"/>
        </w:rPr>
        <w:t xml:space="preserve">that the Content will not contain any material of an obscene or defamatory nature or which discredits the war dead or which might cause distress to the relatives of those commemorated at the </w:t>
      </w:r>
      <w:r>
        <w:rPr>
          <w:rFonts w:asciiTheme="minorHAnsi" w:hAnsiTheme="minorHAnsi" w:cstheme="minorHAnsi"/>
          <w:lang w:val="en-GB"/>
        </w:rPr>
        <w:t>L</w:t>
      </w:r>
      <w:r w:rsidRPr="00566418">
        <w:rPr>
          <w:rFonts w:asciiTheme="minorHAnsi" w:hAnsiTheme="minorHAnsi" w:cstheme="minorHAnsi"/>
          <w:lang w:val="en-GB"/>
        </w:rPr>
        <w:t>ocation</w:t>
      </w:r>
      <w:r>
        <w:rPr>
          <w:rFonts w:asciiTheme="minorHAnsi" w:hAnsiTheme="minorHAnsi" w:cstheme="minorHAnsi"/>
          <w:lang w:val="en-GB"/>
        </w:rPr>
        <w:t>(s) or which</w:t>
      </w:r>
      <w:r w:rsidRPr="00F303A8">
        <w:rPr>
          <w:rFonts w:asciiTheme="minorHAnsi" w:hAnsiTheme="minorHAnsi" w:cstheme="minorHAnsi"/>
          <w:lang w:val="en-GB"/>
        </w:rPr>
        <w:t xml:space="preserve"> brings </w:t>
      </w:r>
      <w:r>
        <w:rPr>
          <w:rFonts w:asciiTheme="minorHAnsi" w:hAnsiTheme="minorHAnsi" w:cstheme="minorHAnsi"/>
          <w:lang w:val="en-GB"/>
        </w:rPr>
        <w:t xml:space="preserve">or could bring </w:t>
      </w:r>
      <w:r w:rsidRPr="00F303A8">
        <w:rPr>
          <w:rFonts w:asciiTheme="minorHAnsi" w:hAnsiTheme="minorHAnsi" w:cstheme="minorHAnsi"/>
          <w:lang w:val="en-GB"/>
        </w:rPr>
        <w:t>the Commission into disrepute</w:t>
      </w:r>
      <w:r w:rsidRPr="00566418">
        <w:rPr>
          <w:rFonts w:asciiTheme="minorHAnsi" w:hAnsiTheme="minorHAnsi" w:cstheme="minorHAnsi"/>
          <w:lang w:val="en-GB"/>
        </w:rPr>
        <w:t>.</w:t>
      </w:r>
    </w:p>
    <w:p w14:paraId="4E8FC7F6" w14:textId="77777777" w:rsidR="000648BC" w:rsidRPr="007B25A9" w:rsidRDefault="000648BC" w:rsidP="000648BC">
      <w:pPr>
        <w:pStyle w:val="DefaultText"/>
        <w:jc w:val="both"/>
        <w:rPr>
          <w:rFonts w:asciiTheme="minorHAnsi" w:hAnsiTheme="minorHAnsi" w:cstheme="minorHAnsi"/>
          <w:lang w:val="en-GB"/>
        </w:rPr>
      </w:pPr>
    </w:p>
    <w:p w14:paraId="7CF7044D" w14:textId="77777777" w:rsidR="000648BC" w:rsidRPr="00966BE1" w:rsidRDefault="000648BC" w:rsidP="000648BC">
      <w:pPr>
        <w:pStyle w:val="DefaultText"/>
        <w:numPr>
          <w:ilvl w:val="1"/>
          <w:numId w:val="2"/>
        </w:numPr>
        <w:jc w:val="both"/>
        <w:rPr>
          <w:rFonts w:asciiTheme="minorHAnsi" w:hAnsiTheme="minorHAnsi" w:cstheme="minorHAnsi"/>
          <w:lang w:val="en-GB"/>
        </w:rPr>
      </w:pPr>
      <w:r w:rsidRPr="002C0A52">
        <w:rPr>
          <w:rFonts w:asciiTheme="minorHAnsi" w:hAnsiTheme="minorHAnsi" w:cs="Arial"/>
          <w:szCs w:val="24"/>
        </w:rPr>
        <w:t>Subject at all times to Clause 2.2</w:t>
      </w:r>
      <w:r>
        <w:rPr>
          <w:rFonts w:asciiTheme="minorHAnsi" w:hAnsiTheme="minorHAnsi" w:cs="Arial"/>
          <w:szCs w:val="24"/>
        </w:rPr>
        <w:t xml:space="preserve"> </w:t>
      </w:r>
      <w:r w:rsidRPr="002C0A52">
        <w:rPr>
          <w:rFonts w:asciiTheme="minorHAnsi" w:hAnsiTheme="minorHAnsi" w:cs="Arial"/>
          <w:szCs w:val="24"/>
        </w:rPr>
        <w:t>the Company shall be entitled to (a) edit, copy, add to, take from, adapt or translate the Content; and/or (b) use the Content as the Company</w:t>
      </w:r>
      <w:r>
        <w:rPr>
          <w:rFonts w:asciiTheme="minorHAnsi" w:hAnsiTheme="minorHAnsi" w:cs="Arial"/>
          <w:szCs w:val="24"/>
        </w:rPr>
        <w:t xml:space="preserve"> may </w:t>
      </w:r>
      <w:r>
        <w:rPr>
          <w:rFonts w:asciiTheme="minorHAnsi" w:hAnsiTheme="minorHAnsi" w:cs="Arial"/>
          <w:szCs w:val="24"/>
        </w:rPr>
        <w:lastRenderedPageBreak/>
        <w:t>require, in each case for the purposes of the Programme</w:t>
      </w:r>
      <w:r w:rsidRPr="002C0A52">
        <w:rPr>
          <w:rFonts w:asciiTheme="minorHAnsi" w:hAnsiTheme="minorHAnsi" w:cs="Arial"/>
          <w:szCs w:val="24"/>
        </w:rPr>
        <w:t>,</w:t>
      </w:r>
      <w:r>
        <w:rPr>
          <w:rFonts w:asciiTheme="minorHAnsi" w:hAnsiTheme="minorHAnsi" w:cs="Arial"/>
          <w:szCs w:val="24"/>
        </w:rPr>
        <w:t xml:space="preserve"> and</w:t>
      </w:r>
      <w:r w:rsidRPr="002C0A52">
        <w:rPr>
          <w:rFonts w:asciiTheme="minorHAnsi" w:hAnsiTheme="minorHAnsi" w:cs="Arial"/>
          <w:szCs w:val="24"/>
        </w:rPr>
        <w:t xml:space="preserve"> the Commission irrevocably waive</w:t>
      </w:r>
      <w:r>
        <w:rPr>
          <w:rFonts w:asciiTheme="minorHAnsi" w:hAnsiTheme="minorHAnsi" w:cs="Arial"/>
          <w:szCs w:val="24"/>
        </w:rPr>
        <w:t>s</w:t>
      </w:r>
      <w:r w:rsidRPr="002C0A52">
        <w:rPr>
          <w:rFonts w:asciiTheme="minorHAnsi" w:hAnsiTheme="minorHAnsi" w:cs="Arial"/>
          <w:szCs w:val="24"/>
        </w:rPr>
        <w:t xml:space="preserve"> </w:t>
      </w:r>
      <w:r>
        <w:rPr>
          <w:rFonts w:asciiTheme="minorHAnsi" w:hAnsiTheme="minorHAnsi" w:cs="Arial"/>
          <w:szCs w:val="24"/>
        </w:rPr>
        <w:t xml:space="preserve">its </w:t>
      </w:r>
      <w:r w:rsidRPr="002C0A52">
        <w:rPr>
          <w:rFonts w:asciiTheme="minorHAnsi" w:hAnsiTheme="minorHAnsi" w:cs="Arial"/>
          <w:szCs w:val="24"/>
        </w:rPr>
        <w:t>moral rights or any similar laws of any jurisdiction.</w:t>
      </w:r>
    </w:p>
    <w:p w14:paraId="2B6CF94E" w14:textId="77777777" w:rsidR="000648BC" w:rsidRDefault="000648BC" w:rsidP="000648BC">
      <w:pPr>
        <w:pStyle w:val="DefaultText"/>
        <w:ind w:left="432"/>
        <w:jc w:val="both"/>
        <w:rPr>
          <w:rFonts w:asciiTheme="minorHAnsi" w:hAnsiTheme="minorHAnsi" w:cstheme="minorHAnsi"/>
          <w:lang w:val="en-GB"/>
        </w:rPr>
      </w:pPr>
    </w:p>
    <w:p w14:paraId="0EA4FE94" w14:textId="77777777" w:rsidR="000648BC" w:rsidRPr="007E48B7" w:rsidRDefault="000648BC" w:rsidP="000648BC">
      <w:pPr>
        <w:pStyle w:val="DefaultText"/>
        <w:numPr>
          <w:ilvl w:val="1"/>
          <w:numId w:val="2"/>
        </w:numPr>
        <w:jc w:val="both"/>
        <w:rPr>
          <w:rFonts w:asciiTheme="minorHAnsi" w:hAnsiTheme="minorHAnsi" w:cstheme="minorHAnsi"/>
          <w:lang w:val="en-GB"/>
        </w:rPr>
      </w:pPr>
      <w:r w:rsidRPr="007E48B7">
        <w:rPr>
          <w:rFonts w:asciiTheme="minorHAnsi" w:hAnsiTheme="minorHAnsi" w:cstheme="minorHAnsi"/>
          <w:lang w:val="en-GB"/>
        </w:rPr>
        <w:t>The Company shall, wherever possible, identify or credit the Location(s) in the Content.</w:t>
      </w:r>
      <w:r>
        <w:rPr>
          <w:rFonts w:asciiTheme="minorHAnsi" w:hAnsiTheme="minorHAnsi" w:cstheme="minorHAnsi"/>
          <w:lang w:val="en-GB"/>
        </w:rPr>
        <w:t xml:space="preserve">  </w:t>
      </w:r>
      <w:r w:rsidRPr="007E48B7">
        <w:rPr>
          <w:rFonts w:asciiTheme="minorHAnsi" w:hAnsiTheme="minorHAnsi" w:cstheme="minorHAnsi"/>
          <w:lang w:val="en-GB"/>
        </w:rPr>
        <w:t>In no circumstances may the Company alter the name(s) of the Location(s) or present the Content as depicting another location or site.</w:t>
      </w:r>
    </w:p>
    <w:p w14:paraId="6AC7340D" w14:textId="77777777" w:rsidR="000648BC" w:rsidRDefault="000648BC" w:rsidP="000648BC">
      <w:pPr>
        <w:pStyle w:val="ListParagraph"/>
        <w:jc w:val="both"/>
        <w:rPr>
          <w:rFonts w:asciiTheme="minorHAnsi" w:hAnsiTheme="minorHAnsi" w:cstheme="minorHAnsi"/>
        </w:rPr>
      </w:pPr>
    </w:p>
    <w:p w14:paraId="7724D114" w14:textId="77777777" w:rsidR="000648BC" w:rsidRDefault="000648BC" w:rsidP="000648BC">
      <w:pPr>
        <w:pStyle w:val="DefaultText"/>
        <w:numPr>
          <w:ilvl w:val="1"/>
          <w:numId w:val="2"/>
        </w:numPr>
        <w:jc w:val="both"/>
        <w:rPr>
          <w:rFonts w:asciiTheme="minorHAnsi" w:hAnsiTheme="minorHAnsi" w:cstheme="minorHAnsi"/>
          <w:lang w:val="en-GB"/>
        </w:rPr>
      </w:pPr>
      <w:r>
        <w:rPr>
          <w:rFonts w:asciiTheme="minorHAnsi" w:hAnsiTheme="minorHAnsi" w:cstheme="minorHAnsi"/>
          <w:lang w:val="en-GB"/>
        </w:rPr>
        <w:t>Any use of the Content, in whole or in part, will include a credit to the Commonwealth War Graves Commission. Such credit may, subject to broadcaster approval, be delivered verbally in the Content, by on-screen graphics or in the end title credits.</w:t>
      </w:r>
    </w:p>
    <w:p w14:paraId="5A75DDEE" w14:textId="77777777" w:rsidR="000648BC" w:rsidRDefault="000648BC" w:rsidP="000648BC">
      <w:pPr>
        <w:pStyle w:val="ListParagraph"/>
        <w:jc w:val="both"/>
        <w:rPr>
          <w:rFonts w:asciiTheme="minorHAnsi" w:hAnsiTheme="minorHAnsi" w:cstheme="minorHAnsi"/>
        </w:rPr>
      </w:pPr>
    </w:p>
    <w:p w14:paraId="76CFE26D" w14:textId="77777777" w:rsidR="000648BC" w:rsidRPr="00D72DAD" w:rsidRDefault="000648BC" w:rsidP="000648BC">
      <w:pPr>
        <w:pStyle w:val="DefaultText"/>
        <w:numPr>
          <w:ilvl w:val="0"/>
          <w:numId w:val="2"/>
        </w:numPr>
        <w:jc w:val="both"/>
        <w:rPr>
          <w:rFonts w:asciiTheme="minorHAnsi" w:hAnsiTheme="minorHAnsi" w:cstheme="minorHAnsi"/>
          <w:b/>
          <w:lang w:val="en-GB"/>
        </w:rPr>
      </w:pPr>
      <w:r w:rsidRPr="00D72DAD">
        <w:rPr>
          <w:rFonts w:asciiTheme="minorHAnsi" w:hAnsiTheme="minorHAnsi" w:cstheme="minorHAnsi"/>
          <w:b/>
          <w:lang w:val="en-GB"/>
        </w:rPr>
        <w:t>Undertakings and Indemnities</w:t>
      </w:r>
    </w:p>
    <w:p w14:paraId="202E702D" w14:textId="77777777" w:rsidR="000648BC" w:rsidRDefault="000648BC" w:rsidP="000648BC">
      <w:pPr>
        <w:pStyle w:val="DefaultText"/>
        <w:ind w:left="360"/>
        <w:jc w:val="both"/>
        <w:rPr>
          <w:rFonts w:asciiTheme="minorHAnsi" w:hAnsiTheme="minorHAnsi" w:cstheme="minorHAnsi"/>
          <w:lang w:val="en-GB"/>
        </w:rPr>
      </w:pPr>
      <w:r>
        <w:rPr>
          <w:rFonts w:asciiTheme="minorHAnsi" w:hAnsiTheme="minorHAnsi" w:cstheme="minorHAnsi"/>
          <w:lang w:val="en-GB"/>
        </w:rPr>
        <w:t xml:space="preserve"> </w:t>
      </w:r>
    </w:p>
    <w:p w14:paraId="30923C80" w14:textId="77777777" w:rsidR="000648BC" w:rsidRDefault="000648BC" w:rsidP="000648BC">
      <w:pPr>
        <w:pStyle w:val="DefaultText"/>
        <w:numPr>
          <w:ilvl w:val="1"/>
          <w:numId w:val="2"/>
        </w:numPr>
        <w:jc w:val="both"/>
        <w:rPr>
          <w:rFonts w:asciiTheme="minorHAnsi" w:hAnsiTheme="minorHAnsi" w:cstheme="minorHAnsi"/>
          <w:lang w:val="en-GB"/>
        </w:rPr>
      </w:pPr>
      <w:r>
        <w:rPr>
          <w:rFonts w:asciiTheme="minorHAnsi" w:hAnsiTheme="minorHAnsi" w:cstheme="minorHAnsi"/>
          <w:bCs/>
          <w:lang w:val="en-GB"/>
        </w:rPr>
        <w:t xml:space="preserve">In exercising the rights granted under this Agreement, the Company will use all reasonable endeavours to prevent any damage to the Location(s). </w:t>
      </w:r>
      <w:r w:rsidRPr="00875B36">
        <w:rPr>
          <w:rFonts w:asciiTheme="minorHAnsi" w:hAnsiTheme="minorHAnsi" w:cstheme="minorHAnsi"/>
          <w:bCs/>
          <w:lang w:val="en-GB"/>
        </w:rPr>
        <w:t xml:space="preserve">The </w:t>
      </w:r>
      <w:r>
        <w:rPr>
          <w:rFonts w:asciiTheme="minorHAnsi" w:hAnsiTheme="minorHAnsi" w:cstheme="minorHAnsi"/>
          <w:bCs/>
          <w:lang w:val="en-GB"/>
        </w:rPr>
        <w:t>Company</w:t>
      </w:r>
      <w:r w:rsidRPr="00566418">
        <w:rPr>
          <w:rFonts w:asciiTheme="minorHAnsi" w:hAnsiTheme="minorHAnsi" w:cstheme="minorHAnsi"/>
          <w:lang w:val="en-GB"/>
        </w:rPr>
        <w:t xml:space="preserve"> shall make good</w:t>
      </w:r>
      <w:r>
        <w:rPr>
          <w:rFonts w:asciiTheme="minorHAnsi" w:hAnsiTheme="minorHAnsi" w:cstheme="minorHAnsi"/>
          <w:lang w:val="en-GB"/>
        </w:rPr>
        <w:t>,</w:t>
      </w:r>
      <w:r w:rsidRPr="00566418">
        <w:rPr>
          <w:rFonts w:asciiTheme="minorHAnsi" w:hAnsiTheme="minorHAnsi" w:cstheme="minorHAnsi"/>
          <w:lang w:val="en-GB"/>
        </w:rPr>
        <w:t xml:space="preserve"> or pay to the Commission the cost of making good</w:t>
      </w:r>
      <w:r>
        <w:rPr>
          <w:rFonts w:asciiTheme="minorHAnsi" w:hAnsiTheme="minorHAnsi" w:cstheme="minorHAnsi"/>
          <w:lang w:val="en-GB"/>
        </w:rPr>
        <w:t>,</w:t>
      </w:r>
      <w:r w:rsidRPr="00566418">
        <w:rPr>
          <w:rFonts w:asciiTheme="minorHAnsi" w:hAnsiTheme="minorHAnsi" w:cstheme="minorHAnsi"/>
          <w:lang w:val="en-GB"/>
        </w:rPr>
        <w:t xml:space="preserve"> any damage which is caused to or in the </w:t>
      </w:r>
      <w:r>
        <w:rPr>
          <w:rFonts w:asciiTheme="minorHAnsi" w:hAnsiTheme="minorHAnsi" w:cstheme="minorHAnsi"/>
          <w:lang w:val="en-GB"/>
        </w:rPr>
        <w:t>L</w:t>
      </w:r>
      <w:r w:rsidRPr="00566418">
        <w:rPr>
          <w:rFonts w:asciiTheme="minorHAnsi" w:hAnsiTheme="minorHAnsi" w:cstheme="minorHAnsi"/>
          <w:lang w:val="en-GB"/>
        </w:rPr>
        <w:t>ocation</w:t>
      </w:r>
      <w:r>
        <w:rPr>
          <w:rFonts w:asciiTheme="minorHAnsi" w:hAnsiTheme="minorHAnsi" w:cstheme="minorHAnsi"/>
          <w:lang w:val="en-GB"/>
        </w:rPr>
        <w:t>(s) as a result of the Company’s actions.</w:t>
      </w:r>
    </w:p>
    <w:p w14:paraId="7527BF48" w14:textId="77777777" w:rsidR="000648BC" w:rsidRDefault="000648BC" w:rsidP="000648BC">
      <w:pPr>
        <w:pStyle w:val="DefaultText"/>
        <w:ind w:left="432"/>
        <w:jc w:val="both"/>
        <w:rPr>
          <w:rFonts w:asciiTheme="minorHAnsi" w:hAnsiTheme="minorHAnsi" w:cstheme="minorHAnsi"/>
          <w:lang w:val="en-GB"/>
        </w:rPr>
      </w:pPr>
    </w:p>
    <w:p w14:paraId="10E2239F" w14:textId="77777777" w:rsidR="000648BC" w:rsidRDefault="000648BC" w:rsidP="000648BC">
      <w:pPr>
        <w:pStyle w:val="DefaultText"/>
        <w:numPr>
          <w:ilvl w:val="1"/>
          <w:numId w:val="2"/>
        </w:numPr>
        <w:jc w:val="both"/>
        <w:rPr>
          <w:rFonts w:asciiTheme="minorHAnsi" w:hAnsiTheme="minorHAnsi" w:cstheme="minorHAnsi"/>
          <w:lang w:val="en-GB"/>
        </w:rPr>
      </w:pPr>
      <w:r w:rsidRPr="00875B36">
        <w:rPr>
          <w:rFonts w:asciiTheme="minorHAnsi" w:hAnsiTheme="minorHAnsi" w:cstheme="minorHAnsi"/>
          <w:lang w:val="en-GB"/>
        </w:rPr>
        <w:t xml:space="preserve">The Commission shall not be responsible for any personal injury or death or damage to property caused during the </w:t>
      </w:r>
      <w:r>
        <w:rPr>
          <w:rFonts w:asciiTheme="minorHAnsi" w:hAnsiTheme="minorHAnsi" w:cstheme="minorHAnsi"/>
          <w:lang w:val="en-GB"/>
        </w:rPr>
        <w:t>use of the L</w:t>
      </w:r>
      <w:r w:rsidRPr="00875B36">
        <w:rPr>
          <w:rFonts w:asciiTheme="minorHAnsi" w:hAnsiTheme="minorHAnsi" w:cstheme="minorHAnsi"/>
          <w:lang w:val="en-GB"/>
        </w:rPr>
        <w:t>ocation</w:t>
      </w:r>
      <w:r>
        <w:rPr>
          <w:rFonts w:asciiTheme="minorHAnsi" w:hAnsiTheme="minorHAnsi" w:cstheme="minorHAnsi"/>
          <w:lang w:val="en-GB"/>
        </w:rPr>
        <w:t>(s) by the Company,</w:t>
      </w:r>
      <w:r w:rsidRPr="00875B36">
        <w:rPr>
          <w:rFonts w:asciiTheme="minorHAnsi" w:hAnsiTheme="minorHAnsi" w:cstheme="minorHAnsi"/>
          <w:lang w:val="en-GB"/>
        </w:rPr>
        <w:t xml:space="preserve"> save where such personal injury or death or damage to property is caused by the negligence, omission or default of the Commission.</w:t>
      </w:r>
    </w:p>
    <w:p w14:paraId="4E7D44FB" w14:textId="77777777" w:rsidR="000648BC" w:rsidRDefault="000648BC" w:rsidP="000648BC">
      <w:pPr>
        <w:pStyle w:val="ListParagraph"/>
        <w:jc w:val="both"/>
        <w:rPr>
          <w:rFonts w:asciiTheme="minorHAnsi" w:hAnsiTheme="minorHAnsi" w:cstheme="minorHAnsi"/>
          <w:b/>
          <w:bCs/>
        </w:rPr>
      </w:pPr>
    </w:p>
    <w:p w14:paraId="36CC3032" w14:textId="77777777" w:rsidR="000648BC" w:rsidRDefault="000648BC" w:rsidP="000648BC">
      <w:pPr>
        <w:pStyle w:val="DefaultText"/>
        <w:numPr>
          <w:ilvl w:val="1"/>
          <w:numId w:val="2"/>
        </w:numPr>
        <w:jc w:val="both"/>
        <w:rPr>
          <w:rFonts w:asciiTheme="minorHAnsi" w:hAnsiTheme="minorHAnsi" w:cstheme="minorHAnsi"/>
          <w:lang w:val="en-GB"/>
        </w:rPr>
      </w:pPr>
      <w:r>
        <w:rPr>
          <w:rFonts w:asciiTheme="minorHAnsi" w:hAnsiTheme="minorHAnsi" w:cstheme="minorHAnsi"/>
          <w:lang w:val="en-GB"/>
        </w:rPr>
        <w:t>The Company will indemnify</w:t>
      </w:r>
      <w:r w:rsidRPr="00875B36">
        <w:rPr>
          <w:rFonts w:asciiTheme="minorHAnsi" w:hAnsiTheme="minorHAnsi" w:cstheme="minorHAnsi"/>
          <w:lang w:val="en-GB"/>
        </w:rPr>
        <w:t xml:space="preserve"> the Commission against any liability, loss, claim or proceedings arising under statute, common law or otherwise relating to </w:t>
      </w:r>
      <w:r>
        <w:rPr>
          <w:rFonts w:asciiTheme="minorHAnsi" w:hAnsiTheme="minorHAnsi" w:cstheme="minorHAnsi"/>
          <w:lang w:val="en-GB"/>
        </w:rPr>
        <w:t>its</w:t>
      </w:r>
      <w:r w:rsidRPr="00875B36">
        <w:rPr>
          <w:rFonts w:asciiTheme="minorHAnsi" w:hAnsiTheme="minorHAnsi" w:cstheme="minorHAnsi"/>
          <w:lang w:val="en-GB"/>
        </w:rPr>
        <w:t xml:space="preserve"> </w:t>
      </w:r>
      <w:r>
        <w:rPr>
          <w:rFonts w:asciiTheme="minorHAnsi" w:hAnsiTheme="minorHAnsi" w:cstheme="minorHAnsi"/>
          <w:lang w:val="en-GB"/>
        </w:rPr>
        <w:t xml:space="preserve">use of the Location(s) </w:t>
      </w:r>
      <w:r w:rsidRPr="00875B36">
        <w:rPr>
          <w:rFonts w:asciiTheme="minorHAnsi" w:hAnsiTheme="minorHAnsi" w:cstheme="minorHAnsi"/>
          <w:lang w:val="en-GB"/>
        </w:rPr>
        <w:t xml:space="preserve">in respect of personal injury and/or death to any person and/or loss or damage to the </w:t>
      </w:r>
      <w:r>
        <w:rPr>
          <w:rFonts w:asciiTheme="minorHAnsi" w:hAnsiTheme="minorHAnsi" w:cstheme="minorHAnsi"/>
          <w:lang w:val="en-GB"/>
        </w:rPr>
        <w:t>L</w:t>
      </w:r>
      <w:r w:rsidRPr="00875B36">
        <w:rPr>
          <w:rFonts w:asciiTheme="minorHAnsi" w:hAnsiTheme="minorHAnsi" w:cstheme="minorHAnsi"/>
          <w:lang w:val="en-GB"/>
        </w:rPr>
        <w:t>ocation</w:t>
      </w:r>
      <w:r>
        <w:rPr>
          <w:rFonts w:asciiTheme="minorHAnsi" w:hAnsiTheme="minorHAnsi" w:cstheme="minorHAnsi"/>
          <w:lang w:val="en-GB"/>
        </w:rPr>
        <w:t>(s)</w:t>
      </w:r>
      <w:r w:rsidRPr="00875B36">
        <w:rPr>
          <w:rFonts w:asciiTheme="minorHAnsi" w:hAnsiTheme="minorHAnsi" w:cstheme="minorHAnsi"/>
          <w:lang w:val="en-GB"/>
        </w:rPr>
        <w:t xml:space="preserve"> or </w:t>
      </w:r>
      <w:r>
        <w:rPr>
          <w:rFonts w:asciiTheme="minorHAnsi" w:hAnsiTheme="minorHAnsi" w:cstheme="minorHAnsi"/>
          <w:lang w:val="en-GB"/>
        </w:rPr>
        <w:t xml:space="preserve">any </w:t>
      </w:r>
      <w:r w:rsidRPr="00875B36">
        <w:rPr>
          <w:rFonts w:asciiTheme="minorHAnsi" w:hAnsiTheme="minorHAnsi" w:cstheme="minorHAnsi"/>
          <w:lang w:val="en-GB"/>
        </w:rPr>
        <w:t>property caused by the negligence, omission or default of any person for whom it is legally responsible</w:t>
      </w:r>
      <w:r>
        <w:rPr>
          <w:rFonts w:asciiTheme="minorHAnsi" w:hAnsiTheme="minorHAnsi" w:cstheme="minorHAnsi"/>
          <w:lang w:val="en-GB"/>
        </w:rPr>
        <w:t>. The Company’s maximum liability under this clause shall be £5 million.</w:t>
      </w:r>
    </w:p>
    <w:p w14:paraId="5261ADED" w14:textId="77777777" w:rsidR="000648BC" w:rsidRDefault="000648BC" w:rsidP="000648BC">
      <w:pPr>
        <w:pStyle w:val="ListParagraph"/>
        <w:jc w:val="both"/>
        <w:rPr>
          <w:rFonts w:asciiTheme="minorHAnsi" w:hAnsiTheme="minorHAnsi" w:cstheme="minorHAnsi"/>
        </w:rPr>
      </w:pPr>
    </w:p>
    <w:p w14:paraId="085A4D0B" w14:textId="77777777" w:rsidR="000648BC" w:rsidRPr="00291C6F" w:rsidRDefault="000648BC" w:rsidP="000648BC">
      <w:pPr>
        <w:pStyle w:val="DefaultText"/>
        <w:numPr>
          <w:ilvl w:val="0"/>
          <w:numId w:val="2"/>
        </w:numPr>
        <w:jc w:val="both"/>
        <w:rPr>
          <w:rFonts w:asciiTheme="minorHAnsi" w:hAnsiTheme="minorHAnsi" w:cstheme="minorHAnsi"/>
          <w:b/>
          <w:lang w:val="en-GB"/>
        </w:rPr>
      </w:pPr>
      <w:r w:rsidRPr="00291C6F">
        <w:rPr>
          <w:rFonts w:asciiTheme="minorHAnsi" w:hAnsiTheme="minorHAnsi" w:cstheme="minorHAnsi"/>
          <w:b/>
          <w:lang w:val="en-GB"/>
        </w:rPr>
        <w:t>General</w:t>
      </w:r>
    </w:p>
    <w:p w14:paraId="0B4A60B6" w14:textId="77777777" w:rsidR="000648BC" w:rsidRDefault="000648BC" w:rsidP="000648BC">
      <w:pPr>
        <w:pStyle w:val="DefaultText"/>
        <w:ind w:left="360"/>
        <w:jc w:val="both"/>
        <w:rPr>
          <w:rFonts w:asciiTheme="minorHAnsi" w:hAnsiTheme="minorHAnsi" w:cstheme="minorHAnsi"/>
          <w:lang w:val="en-GB"/>
        </w:rPr>
      </w:pPr>
    </w:p>
    <w:p w14:paraId="3F6CE50F" w14:textId="77777777" w:rsidR="000648BC" w:rsidRPr="00526644" w:rsidRDefault="000648BC" w:rsidP="000648BC">
      <w:pPr>
        <w:pStyle w:val="ListParagraph"/>
        <w:numPr>
          <w:ilvl w:val="1"/>
          <w:numId w:val="2"/>
        </w:numPr>
        <w:jc w:val="both"/>
        <w:rPr>
          <w:rFonts w:asciiTheme="minorHAnsi" w:hAnsiTheme="minorHAnsi" w:cstheme="minorHAnsi"/>
          <w:szCs w:val="20"/>
          <w:lang w:eastAsia="en-US"/>
        </w:rPr>
      </w:pPr>
      <w:r w:rsidRPr="00526644">
        <w:rPr>
          <w:rFonts w:asciiTheme="minorHAnsi" w:hAnsiTheme="minorHAnsi" w:cstheme="minorHAnsi"/>
          <w:szCs w:val="20"/>
          <w:lang w:eastAsia="en-US"/>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F9C3A1A" w14:textId="77777777" w:rsidR="000648BC" w:rsidRDefault="000648BC" w:rsidP="000648BC">
      <w:pPr>
        <w:pStyle w:val="DefaultText"/>
        <w:jc w:val="both"/>
        <w:rPr>
          <w:rFonts w:asciiTheme="minorHAnsi" w:hAnsiTheme="minorHAnsi" w:cstheme="minorHAnsi"/>
          <w:lang w:val="en-GB"/>
        </w:rPr>
      </w:pPr>
    </w:p>
    <w:p w14:paraId="376DE67D" w14:textId="77777777" w:rsidR="000648BC" w:rsidRPr="00291C6F" w:rsidRDefault="000648BC" w:rsidP="000648BC">
      <w:pPr>
        <w:pStyle w:val="DefaultText"/>
        <w:numPr>
          <w:ilvl w:val="1"/>
          <w:numId w:val="2"/>
        </w:numPr>
        <w:jc w:val="both"/>
        <w:rPr>
          <w:rFonts w:asciiTheme="minorHAnsi" w:hAnsiTheme="minorHAnsi" w:cstheme="minorHAnsi"/>
          <w:lang w:val="en-GB"/>
        </w:rPr>
      </w:pPr>
      <w:r w:rsidRPr="00291C6F">
        <w:rPr>
          <w:rFonts w:asciiTheme="minorHAnsi" w:hAnsiTheme="minorHAnsi" w:cstheme="minorHAnsi"/>
          <w:lang w:val="en-GB"/>
        </w:rPr>
        <w:t xml:space="preserve">This </w:t>
      </w:r>
      <w:r>
        <w:rPr>
          <w:rFonts w:asciiTheme="minorHAnsi" w:hAnsiTheme="minorHAnsi" w:cstheme="minorHAnsi"/>
          <w:lang w:val="en-GB"/>
        </w:rPr>
        <w:t>A</w:t>
      </w:r>
      <w:r w:rsidRPr="00291C6F">
        <w:rPr>
          <w:rFonts w:asciiTheme="minorHAnsi" w:hAnsiTheme="minorHAnsi" w:cstheme="minorHAnsi"/>
          <w:lang w:val="en-GB"/>
        </w:rPr>
        <w:t xml:space="preserve">greement shall be governed by and construed in accordance with the law of England and </w:t>
      </w:r>
      <w:r>
        <w:rPr>
          <w:rFonts w:asciiTheme="minorHAnsi" w:hAnsiTheme="minorHAnsi" w:cstheme="minorHAnsi"/>
          <w:lang w:val="en-GB"/>
        </w:rPr>
        <w:t xml:space="preserve">the parties submit to the exclusive jurisdiction of </w:t>
      </w:r>
      <w:r w:rsidRPr="00291C6F">
        <w:rPr>
          <w:rFonts w:asciiTheme="minorHAnsi" w:hAnsiTheme="minorHAnsi" w:cstheme="minorHAnsi"/>
          <w:lang w:val="en-GB"/>
        </w:rPr>
        <w:t>the Courts of</w:t>
      </w:r>
      <w:r>
        <w:rPr>
          <w:rFonts w:asciiTheme="minorHAnsi" w:hAnsiTheme="minorHAnsi" w:cstheme="minorHAnsi"/>
          <w:lang w:val="en-GB"/>
        </w:rPr>
        <w:t xml:space="preserve"> England and Wales. </w:t>
      </w:r>
    </w:p>
    <w:p w14:paraId="0E302A98" w14:textId="77777777" w:rsidR="000648BC" w:rsidRPr="00566418" w:rsidRDefault="000648BC" w:rsidP="000648BC">
      <w:pPr>
        <w:pStyle w:val="DefaultText"/>
        <w:rPr>
          <w:rFonts w:asciiTheme="minorHAnsi" w:hAnsiTheme="minorHAnsi" w:cstheme="minorHAnsi"/>
          <w:lang w:val="en-GB"/>
        </w:rPr>
      </w:pPr>
    </w:p>
    <w:p w14:paraId="68DED33F" w14:textId="5ADB058D" w:rsidR="000648BC" w:rsidRDefault="000648BC" w:rsidP="000648BC">
      <w:pPr>
        <w:pStyle w:val="DefaultText"/>
        <w:rPr>
          <w:rFonts w:asciiTheme="minorHAnsi" w:hAnsiTheme="minorHAnsi" w:cstheme="minorHAnsi"/>
          <w:b/>
          <w:lang w:val="en-GB"/>
        </w:rPr>
      </w:pPr>
      <w:r w:rsidRPr="00B510A1">
        <w:rPr>
          <w:rFonts w:asciiTheme="minorHAnsi" w:hAnsiTheme="minorHAnsi" w:cstheme="minorHAnsi"/>
          <w:b/>
          <w:lang w:val="en-GB"/>
        </w:rPr>
        <w:t>For the Commission</w:t>
      </w:r>
    </w:p>
    <w:p w14:paraId="1F70CACA" w14:textId="77777777" w:rsidR="008B398A" w:rsidRPr="00B510A1" w:rsidRDefault="008B398A" w:rsidP="000648BC">
      <w:pPr>
        <w:pStyle w:val="DefaultText"/>
        <w:rPr>
          <w:rFonts w:asciiTheme="minorHAnsi" w:hAnsiTheme="minorHAnsi" w:cstheme="minorHAnsi"/>
          <w:b/>
          <w:lang w:val="en-GB"/>
        </w:rPr>
      </w:pPr>
    </w:p>
    <w:p w14:paraId="475B0369" w14:textId="7D877C5E" w:rsidR="000648BC" w:rsidRDefault="000648BC" w:rsidP="000648BC">
      <w:pPr>
        <w:pStyle w:val="DefaultText"/>
        <w:rPr>
          <w:rFonts w:asciiTheme="minorHAnsi" w:hAnsiTheme="minorHAnsi" w:cstheme="minorHAnsi"/>
          <w:lang w:val="en-GB"/>
        </w:rPr>
      </w:pPr>
      <w:r w:rsidRPr="00566418">
        <w:rPr>
          <w:rFonts w:asciiTheme="minorHAnsi" w:hAnsiTheme="minorHAnsi" w:cstheme="minorHAnsi"/>
          <w:lang w:val="en-GB"/>
        </w:rPr>
        <w:t xml:space="preserve">Signed </w:t>
      </w:r>
      <w:r w:rsidR="008B398A">
        <w:rPr>
          <w:rFonts w:asciiTheme="minorHAnsi" w:hAnsiTheme="minorHAnsi" w:cstheme="minorHAnsi"/>
          <w:lang w:val="en-GB"/>
        </w:rPr>
        <w:t>…………………………………………………………</w:t>
      </w:r>
    </w:p>
    <w:p w14:paraId="51BB251F" w14:textId="77777777" w:rsidR="008B398A" w:rsidRDefault="008B398A" w:rsidP="000648BC">
      <w:pPr>
        <w:pStyle w:val="DefaultText"/>
        <w:rPr>
          <w:rFonts w:asciiTheme="minorHAnsi" w:hAnsiTheme="minorHAnsi" w:cstheme="minorHAnsi"/>
          <w:lang w:val="en-GB"/>
        </w:rPr>
      </w:pPr>
    </w:p>
    <w:p w14:paraId="46D70A7D" w14:textId="1D205C73" w:rsidR="008B398A" w:rsidRDefault="000648BC" w:rsidP="008B398A">
      <w:pPr>
        <w:pStyle w:val="DefaultText"/>
        <w:numPr>
          <w:ilvl w:val="12"/>
          <w:numId w:val="0"/>
        </w:numPr>
        <w:ind w:left="360" w:hanging="360"/>
        <w:rPr>
          <w:rFonts w:asciiTheme="minorHAnsi" w:hAnsiTheme="minorHAnsi" w:cstheme="minorHAnsi"/>
          <w:lang w:val="en-GB"/>
        </w:rPr>
      </w:pPr>
      <w:r w:rsidRPr="003073EA">
        <w:rPr>
          <w:rFonts w:asciiTheme="minorHAnsi" w:hAnsiTheme="minorHAnsi" w:cstheme="minorHAnsi"/>
          <w:lang w:val="en-GB"/>
        </w:rPr>
        <w:t>Name/Position</w:t>
      </w:r>
      <w:r>
        <w:rPr>
          <w:rFonts w:asciiTheme="minorHAnsi" w:hAnsiTheme="minorHAnsi" w:cstheme="minorHAnsi"/>
          <w:lang w:val="en-GB"/>
        </w:rPr>
        <w:t>:</w:t>
      </w:r>
      <w:r w:rsidR="008B398A">
        <w:rPr>
          <w:rFonts w:asciiTheme="minorHAnsi" w:hAnsiTheme="minorHAnsi" w:cstheme="minorHAnsi"/>
          <w:lang w:val="en-GB"/>
        </w:rPr>
        <w:t xml:space="preserve"> ……………………………………………………</w:t>
      </w:r>
    </w:p>
    <w:p w14:paraId="2562481D" w14:textId="77777777" w:rsidR="000648BC" w:rsidRPr="00566418" w:rsidRDefault="000648BC" w:rsidP="000648BC">
      <w:pPr>
        <w:pStyle w:val="DefaultText"/>
        <w:rPr>
          <w:rFonts w:asciiTheme="minorHAnsi" w:hAnsiTheme="minorHAnsi" w:cstheme="minorHAnsi"/>
          <w:lang w:val="en-GB"/>
        </w:rPr>
      </w:pPr>
    </w:p>
    <w:p w14:paraId="46753416" w14:textId="77777777" w:rsidR="000648BC" w:rsidRPr="00B510A1" w:rsidRDefault="000648BC" w:rsidP="000648BC">
      <w:pPr>
        <w:pStyle w:val="DefaultText"/>
        <w:rPr>
          <w:rFonts w:asciiTheme="minorHAnsi" w:hAnsiTheme="minorHAnsi" w:cstheme="minorHAnsi"/>
          <w:b/>
          <w:lang w:val="en-GB"/>
        </w:rPr>
      </w:pPr>
      <w:r w:rsidRPr="00B510A1">
        <w:rPr>
          <w:rFonts w:asciiTheme="minorHAnsi" w:hAnsiTheme="minorHAnsi" w:cstheme="minorHAnsi"/>
          <w:b/>
          <w:bCs/>
          <w:lang w:val="en-GB"/>
        </w:rPr>
        <w:t xml:space="preserve">For the Company </w:t>
      </w:r>
    </w:p>
    <w:p w14:paraId="195C08A3" w14:textId="77777777" w:rsidR="000648BC" w:rsidRDefault="000648BC" w:rsidP="000648BC">
      <w:pPr>
        <w:pStyle w:val="DefaultText"/>
        <w:rPr>
          <w:rFonts w:asciiTheme="minorHAnsi" w:hAnsiTheme="minorHAnsi" w:cstheme="minorHAnsi"/>
          <w:lang w:val="en-GB"/>
        </w:rPr>
      </w:pPr>
    </w:p>
    <w:p w14:paraId="7AC4041E" w14:textId="77777777" w:rsidR="000648BC" w:rsidRPr="00566418" w:rsidRDefault="000648BC" w:rsidP="000648BC">
      <w:pPr>
        <w:pStyle w:val="DefaultText"/>
        <w:rPr>
          <w:rFonts w:asciiTheme="minorHAnsi" w:hAnsiTheme="minorHAnsi" w:cstheme="minorHAnsi"/>
          <w:lang w:val="en-GB"/>
        </w:rPr>
      </w:pPr>
      <w:r w:rsidRPr="00566418">
        <w:rPr>
          <w:rFonts w:asciiTheme="minorHAnsi" w:hAnsiTheme="minorHAnsi" w:cstheme="minorHAnsi"/>
          <w:lang w:val="en-GB"/>
        </w:rPr>
        <w:t>Signed  ..............................................................</w:t>
      </w:r>
      <w:r>
        <w:rPr>
          <w:rFonts w:asciiTheme="minorHAnsi" w:hAnsiTheme="minorHAnsi" w:cstheme="minorHAnsi"/>
          <w:lang w:val="en-GB"/>
        </w:rPr>
        <w:t>...</w:t>
      </w:r>
    </w:p>
    <w:p w14:paraId="4CDEE7DC" w14:textId="77777777" w:rsidR="000648BC" w:rsidRDefault="000648BC" w:rsidP="000648BC">
      <w:pPr>
        <w:pStyle w:val="DefaultText"/>
        <w:rPr>
          <w:rFonts w:asciiTheme="minorHAnsi" w:hAnsiTheme="minorHAnsi" w:cstheme="minorHAnsi"/>
          <w:lang w:val="en-GB"/>
        </w:rPr>
      </w:pPr>
    </w:p>
    <w:p w14:paraId="08D0E98C" w14:textId="7B98401D" w:rsidR="00D90239" w:rsidRPr="00B318A8" w:rsidRDefault="000648BC" w:rsidP="00F64ADB">
      <w:pPr>
        <w:pStyle w:val="DefaultText"/>
      </w:pPr>
      <w:r>
        <w:rPr>
          <w:rFonts w:asciiTheme="minorHAnsi" w:hAnsiTheme="minorHAnsi" w:cstheme="minorHAnsi"/>
          <w:lang w:val="en-GB"/>
        </w:rPr>
        <w:t>Name/Position</w:t>
      </w:r>
      <w:r w:rsidRPr="00566418">
        <w:rPr>
          <w:rFonts w:asciiTheme="minorHAnsi" w:hAnsiTheme="minorHAnsi" w:cstheme="minorHAnsi"/>
          <w:lang w:val="en-GB"/>
        </w:rPr>
        <w:t xml:space="preserve"> .......................................</w:t>
      </w:r>
      <w:r w:rsidRPr="00B510A1">
        <w:rPr>
          <w:rFonts w:asciiTheme="minorHAnsi" w:hAnsiTheme="minorHAnsi" w:cstheme="minorHAnsi"/>
          <w:b/>
          <w:bCs/>
          <w:lang w:val="en-GB"/>
        </w:rPr>
        <w:t xml:space="preserve"> </w:t>
      </w:r>
    </w:p>
    <w:p w14:paraId="519C61B8" w14:textId="77777777" w:rsidR="0000002D" w:rsidRPr="00B318A8" w:rsidRDefault="0000002D"/>
    <w:p w14:paraId="44E058A0" w14:textId="77777777" w:rsidR="00DB58C1" w:rsidRPr="00DB58C1" w:rsidRDefault="00DB58C1" w:rsidP="00DB58C1"/>
    <w:sectPr w:rsidR="00DB58C1" w:rsidRPr="00DB58C1" w:rsidSect="00FB20D8">
      <w:headerReference w:type="first" r:id="rId11"/>
      <w:footerReference w:type="first" r:id="rId12"/>
      <w:pgSz w:w="11900" w:h="16840"/>
      <w:pgMar w:top="510" w:right="1134" w:bottom="567" w:left="1134" w:header="2155" w:footer="170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52F53" w14:textId="77777777" w:rsidR="00FB20D8" w:rsidRDefault="00FB20D8" w:rsidP="00996E43">
      <w:r>
        <w:separator/>
      </w:r>
    </w:p>
  </w:endnote>
  <w:endnote w:type="continuationSeparator" w:id="0">
    <w:p w14:paraId="0529C1F0" w14:textId="77777777" w:rsidR="00FB20D8" w:rsidRDefault="00FB20D8" w:rsidP="0099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EB56" w14:textId="77777777" w:rsidR="00260278" w:rsidRDefault="00260278" w:rsidP="00CC3172">
    <w:pPr>
      <w:pStyle w:val="Footer"/>
      <w:tabs>
        <w:tab w:val="clear" w:pos="4320"/>
        <w:tab w:val="clear" w:pos="8640"/>
        <w:tab w:val="center" w:pos="4816"/>
      </w:tabs>
      <w:jc w:val="center"/>
    </w:pPr>
    <w:r>
      <w:rPr>
        <w:noProof/>
      </w:rPr>
      <mc:AlternateContent>
        <mc:Choice Requires="wps">
          <w:drawing>
            <wp:anchor distT="45720" distB="45720" distL="114300" distR="114300" simplePos="0" relativeHeight="251677184" behindDoc="1" locked="0" layoutInCell="1" allowOverlap="1" wp14:anchorId="36D7C9FB" wp14:editId="0F6C749C">
              <wp:simplePos x="0" y="0"/>
              <wp:positionH relativeFrom="column">
                <wp:posOffset>3810</wp:posOffset>
              </wp:positionH>
              <wp:positionV relativeFrom="paragraph">
                <wp:posOffset>35560</wp:posOffset>
              </wp:positionV>
              <wp:extent cx="6067425" cy="8477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7725"/>
                      </a:xfrm>
                      <a:prstGeom prst="rect">
                        <a:avLst/>
                      </a:prstGeom>
                      <a:solidFill>
                        <a:srgbClr val="FFFFFF"/>
                      </a:solidFill>
                      <a:ln w="9525">
                        <a:noFill/>
                        <a:miter lim="800000"/>
                        <a:headEnd/>
                        <a:tailEnd/>
                      </a:ln>
                    </wps:spPr>
                    <wps:txbx>
                      <w:txbxContent>
                        <w:p w14:paraId="6158B010" w14:textId="5381FA52" w:rsidR="000648BC" w:rsidRDefault="000648BC" w:rsidP="0028368C">
                          <w:pPr>
                            <w:jc w:val="center"/>
                            <w:rPr>
                              <w:sz w:val="20"/>
                              <w:szCs w:val="20"/>
                            </w:rPr>
                          </w:pPr>
                          <w:bookmarkStart w:id="1" w:name="MyStreetAddress"/>
                          <w:bookmarkEnd w:id="1"/>
                          <w:r>
                            <w:rPr>
                              <w:sz w:val="20"/>
                              <w:szCs w:val="20"/>
                            </w:rPr>
                            <w:t>2 Marlow Road, Maidenhead, Berkshire, SL6 7DX, United Kingdom</w:t>
                          </w:r>
                          <w:r w:rsidR="00CC3172">
                            <w:rPr>
                              <w:sz w:val="20"/>
                              <w:szCs w:val="20"/>
                            </w:rPr>
                            <w:br/>
                          </w:r>
                          <w:bookmarkStart w:id="2" w:name="MyContacts"/>
                          <w:bookmarkEnd w:id="2"/>
                          <w:r>
                            <w:rPr>
                              <w:sz w:val="20"/>
                              <w:szCs w:val="20"/>
                            </w:rPr>
                            <w:t xml:space="preserve">Tel: </w:t>
                          </w:r>
                          <w:r w:rsidR="008C482C" w:rsidRPr="008C482C">
                            <w:rPr>
                              <w:sz w:val="20"/>
                              <w:szCs w:val="20"/>
                            </w:rPr>
                            <w:t>+44 1628 507217</w:t>
                          </w:r>
                          <w:r w:rsidR="008C482C">
                            <w:rPr>
                              <w:sz w:val="20"/>
                              <w:szCs w:val="20"/>
                            </w:rPr>
                            <w:t xml:space="preserve"> </w:t>
                          </w:r>
                          <w:r>
                            <w:rPr>
                              <w:sz w:val="20"/>
                              <w:szCs w:val="20"/>
                            </w:rPr>
                            <w:t xml:space="preserve">Mob: </w:t>
                          </w:r>
                          <w:r w:rsidR="00AD7C37" w:rsidRPr="00AD7C37">
                            <w:rPr>
                              <w:sz w:val="20"/>
                              <w:szCs w:val="20"/>
                            </w:rPr>
                            <w:t>+44 7464 544846</w:t>
                          </w:r>
                          <w:r w:rsidR="00AD7C37">
                            <w:rPr>
                              <w:sz w:val="20"/>
                              <w:szCs w:val="20"/>
                            </w:rPr>
                            <w:t xml:space="preserve"> </w:t>
                          </w:r>
                          <w:r>
                            <w:rPr>
                              <w:sz w:val="20"/>
                              <w:szCs w:val="20"/>
                            </w:rPr>
                            <w:t>Fax: +44 1628 771208</w:t>
                          </w:r>
                        </w:p>
                        <w:p w14:paraId="22674ED3" w14:textId="55EB5DF7" w:rsidR="00260278" w:rsidRPr="0028368C" w:rsidRDefault="000648BC" w:rsidP="0028368C">
                          <w:pPr>
                            <w:jc w:val="center"/>
                            <w:rPr>
                              <w:sz w:val="20"/>
                              <w:szCs w:val="20"/>
                            </w:rPr>
                          </w:pPr>
                          <w:r>
                            <w:rPr>
                              <w:sz w:val="20"/>
                              <w:szCs w:val="20"/>
                            </w:rPr>
                            <w:t xml:space="preserve">E-mail: </w:t>
                          </w:r>
                          <w:r w:rsidR="00FA7B2C">
                            <w:rPr>
                              <w:sz w:val="20"/>
                              <w:szCs w:val="20"/>
                            </w:rPr>
                            <w:t>media</w:t>
                          </w:r>
                          <w:r>
                            <w:rPr>
                              <w:sz w:val="20"/>
                              <w:szCs w:val="20"/>
                            </w:rPr>
                            <w:t>@cwgc.org Web: www.cwgc.org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7C9FB" id="_x0000_t202" coordsize="21600,21600" o:spt="202" path="m,l,21600r21600,l21600,xe">
              <v:stroke joinstyle="miter"/>
              <v:path gradientshapeok="t" o:connecttype="rect"/>
            </v:shapetype>
            <v:shape id="Text Box 2" o:spid="_x0000_s1026" type="#_x0000_t202" style="position:absolute;left:0;text-align:left;margin-left:.3pt;margin-top:2.8pt;width:477.75pt;height:66.7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" stroked="f">
              <v:textbox>
                <w:txbxContent>
                  <w:p w14:paraId="6158B010" w14:textId="5381FA52" w:rsidR="000648BC" w:rsidRDefault="000648BC" w:rsidP="0028368C">
                    <w:pPr>
                      <w:jc w:val="center"/>
                      <w:rPr>
                        <w:sz w:val="20"/>
                        <w:szCs w:val="20"/>
                      </w:rPr>
                    </w:pPr>
                    <w:bookmarkStart w:id="3" w:name="MyStreetAddress"/>
                    <w:bookmarkEnd w:id="3"/>
                    <w:r>
                      <w:rPr>
                        <w:sz w:val="20"/>
                        <w:szCs w:val="20"/>
                      </w:rPr>
                      <w:t>2 Marlow Road, Maidenhead, Berkshire, SL6 7DX, United Kingdom</w:t>
                    </w:r>
                    <w:r w:rsidR="00CC3172">
                      <w:rPr>
                        <w:sz w:val="20"/>
                        <w:szCs w:val="20"/>
                      </w:rPr>
                      <w:br/>
                    </w:r>
                    <w:bookmarkStart w:id="4" w:name="MyContacts"/>
                    <w:bookmarkEnd w:id="4"/>
                    <w:r>
                      <w:rPr>
                        <w:sz w:val="20"/>
                        <w:szCs w:val="20"/>
                      </w:rPr>
                      <w:t xml:space="preserve">Tel: </w:t>
                    </w:r>
                    <w:r w:rsidR="008C482C" w:rsidRPr="008C482C">
                      <w:rPr>
                        <w:sz w:val="20"/>
                        <w:szCs w:val="20"/>
                      </w:rPr>
                      <w:t>+44 1628 507217</w:t>
                    </w:r>
                    <w:r w:rsidR="008C482C">
                      <w:rPr>
                        <w:sz w:val="20"/>
                        <w:szCs w:val="20"/>
                      </w:rPr>
                      <w:t xml:space="preserve"> </w:t>
                    </w:r>
                    <w:r>
                      <w:rPr>
                        <w:sz w:val="20"/>
                        <w:szCs w:val="20"/>
                      </w:rPr>
                      <w:t xml:space="preserve">Mob: </w:t>
                    </w:r>
                    <w:r w:rsidR="00AD7C37" w:rsidRPr="00AD7C37">
                      <w:rPr>
                        <w:sz w:val="20"/>
                        <w:szCs w:val="20"/>
                      </w:rPr>
                      <w:t>+44 7464 544846</w:t>
                    </w:r>
                    <w:r w:rsidR="00AD7C37">
                      <w:rPr>
                        <w:sz w:val="20"/>
                        <w:szCs w:val="20"/>
                      </w:rPr>
                      <w:t xml:space="preserve"> </w:t>
                    </w:r>
                    <w:r>
                      <w:rPr>
                        <w:sz w:val="20"/>
                        <w:szCs w:val="20"/>
                      </w:rPr>
                      <w:t>Fax: +44 1628 771208</w:t>
                    </w:r>
                  </w:p>
                  <w:p w14:paraId="22674ED3" w14:textId="55EB5DF7" w:rsidR="00260278" w:rsidRPr="0028368C" w:rsidRDefault="000648BC" w:rsidP="0028368C">
                    <w:pPr>
                      <w:jc w:val="center"/>
                      <w:rPr>
                        <w:sz w:val="20"/>
                        <w:szCs w:val="20"/>
                      </w:rPr>
                    </w:pPr>
                    <w:r>
                      <w:rPr>
                        <w:sz w:val="20"/>
                        <w:szCs w:val="20"/>
                      </w:rPr>
                      <w:t xml:space="preserve">E-mail: </w:t>
                    </w:r>
                    <w:r w:rsidR="00FA7B2C">
                      <w:rPr>
                        <w:sz w:val="20"/>
                        <w:szCs w:val="20"/>
                      </w:rPr>
                      <w:t>media</w:t>
                    </w:r>
                    <w:r>
                      <w:rPr>
                        <w:sz w:val="20"/>
                        <w:szCs w:val="20"/>
                      </w:rPr>
                      <w:t>@cwgc.org Web: www.cwgc.org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B6B7" w14:textId="77777777" w:rsidR="00FB20D8" w:rsidRDefault="00FB20D8" w:rsidP="00996E43">
      <w:r>
        <w:separator/>
      </w:r>
    </w:p>
  </w:footnote>
  <w:footnote w:type="continuationSeparator" w:id="0">
    <w:p w14:paraId="210F4F47" w14:textId="77777777" w:rsidR="00FB20D8" w:rsidRDefault="00FB20D8" w:rsidP="0099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DDFD" w14:textId="77777777" w:rsidR="00EB203D" w:rsidRPr="00A017C1" w:rsidRDefault="00A017C1" w:rsidP="00A017C1">
    <w:pPr>
      <w:pStyle w:val="Header"/>
    </w:pPr>
    <w:r>
      <w:rPr>
        <w:noProof/>
      </w:rPr>
      <w:drawing>
        <wp:anchor distT="0" distB="0" distL="114300" distR="114300" simplePos="0" relativeHeight="251650560" behindDoc="0" locked="0" layoutInCell="1" allowOverlap="1" wp14:anchorId="5E61B7A0" wp14:editId="65CE4FC9">
          <wp:simplePos x="0" y="0"/>
          <wp:positionH relativeFrom="page">
            <wp:posOffset>2875915</wp:posOffset>
          </wp:positionH>
          <wp:positionV relativeFrom="page">
            <wp:posOffset>326390</wp:posOffset>
          </wp:positionV>
          <wp:extent cx="1797281" cy="1080000"/>
          <wp:effectExtent l="0" t="0" r="0" b="635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GC-Logo-Black.png"/>
                  <pic:cNvPicPr/>
                </pic:nvPicPr>
                <pic:blipFill>
                  <a:blip r:embed="rId1">
                    <a:extLst>
                      <a:ext uri="{28A0092B-C50C-407E-A947-70E740481C1C}">
                        <a14:useLocalDpi xmlns:a14="http://schemas.microsoft.com/office/drawing/2010/main" val="0"/>
                      </a:ext>
                    </a:extLst>
                  </a:blip>
                  <a:stretch>
                    <a:fillRect/>
                  </a:stretch>
                </pic:blipFill>
                <pic:spPr>
                  <a:xfrm>
                    <a:off x="0" y="0"/>
                    <a:ext cx="1797281"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65BA0"/>
    <w:multiLevelType w:val="multilevel"/>
    <w:tmpl w:val="136A405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78C4485"/>
    <w:multiLevelType w:val="hybridMultilevel"/>
    <w:tmpl w:val="5B484B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255954">
    <w:abstractNumId w:val="1"/>
  </w:num>
  <w:num w:numId="2" w16cid:durableId="10770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48BC"/>
    <w:rsid w:val="0000002D"/>
    <w:rsid w:val="00011275"/>
    <w:rsid w:val="00011D50"/>
    <w:rsid w:val="00013750"/>
    <w:rsid w:val="00013C30"/>
    <w:rsid w:val="00013E65"/>
    <w:rsid w:val="0001768D"/>
    <w:rsid w:val="00021C3E"/>
    <w:rsid w:val="00034D2F"/>
    <w:rsid w:val="0004360E"/>
    <w:rsid w:val="00043EE8"/>
    <w:rsid w:val="000542C1"/>
    <w:rsid w:val="00062EF1"/>
    <w:rsid w:val="000648BC"/>
    <w:rsid w:val="0007410C"/>
    <w:rsid w:val="00080CED"/>
    <w:rsid w:val="00090F9B"/>
    <w:rsid w:val="0009387E"/>
    <w:rsid w:val="000B1B52"/>
    <w:rsid w:val="000C75AD"/>
    <w:rsid w:val="000D1B72"/>
    <w:rsid w:val="000E6096"/>
    <w:rsid w:val="000F0700"/>
    <w:rsid w:val="000F3849"/>
    <w:rsid w:val="000F703A"/>
    <w:rsid w:val="001004B3"/>
    <w:rsid w:val="001016DD"/>
    <w:rsid w:val="001128CA"/>
    <w:rsid w:val="00135C5F"/>
    <w:rsid w:val="001456BA"/>
    <w:rsid w:val="001545CE"/>
    <w:rsid w:val="00165819"/>
    <w:rsid w:val="00167F5C"/>
    <w:rsid w:val="00174282"/>
    <w:rsid w:val="00174F8D"/>
    <w:rsid w:val="00182F27"/>
    <w:rsid w:val="001953D2"/>
    <w:rsid w:val="00205A83"/>
    <w:rsid w:val="002067B6"/>
    <w:rsid w:val="00210E52"/>
    <w:rsid w:val="00216379"/>
    <w:rsid w:val="00224A1F"/>
    <w:rsid w:val="00224D16"/>
    <w:rsid w:val="002255BE"/>
    <w:rsid w:val="00241820"/>
    <w:rsid w:val="002428EB"/>
    <w:rsid w:val="0025169D"/>
    <w:rsid w:val="00260278"/>
    <w:rsid w:val="0028368C"/>
    <w:rsid w:val="0028370A"/>
    <w:rsid w:val="002838D1"/>
    <w:rsid w:val="0029594E"/>
    <w:rsid w:val="002A782A"/>
    <w:rsid w:val="002B129C"/>
    <w:rsid w:val="002B3E08"/>
    <w:rsid w:val="002B5C9D"/>
    <w:rsid w:val="002C40E4"/>
    <w:rsid w:val="002D163B"/>
    <w:rsid w:val="002F640D"/>
    <w:rsid w:val="003173CD"/>
    <w:rsid w:val="003224B5"/>
    <w:rsid w:val="00333714"/>
    <w:rsid w:val="00345910"/>
    <w:rsid w:val="00355130"/>
    <w:rsid w:val="0036468B"/>
    <w:rsid w:val="003762BC"/>
    <w:rsid w:val="00383DE6"/>
    <w:rsid w:val="003C17A5"/>
    <w:rsid w:val="003C4F33"/>
    <w:rsid w:val="003E39EC"/>
    <w:rsid w:val="003F52A0"/>
    <w:rsid w:val="003F637A"/>
    <w:rsid w:val="004129AF"/>
    <w:rsid w:val="00415BF8"/>
    <w:rsid w:val="004207A2"/>
    <w:rsid w:val="00422A7B"/>
    <w:rsid w:val="004326A6"/>
    <w:rsid w:val="004422C1"/>
    <w:rsid w:val="00445BBF"/>
    <w:rsid w:val="004466CD"/>
    <w:rsid w:val="00446A32"/>
    <w:rsid w:val="00467E79"/>
    <w:rsid w:val="00472731"/>
    <w:rsid w:val="0048126E"/>
    <w:rsid w:val="00487249"/>
    <w:rsid w:val="00496C89"/>
    <w:rsid w:val="004A486F"/>
    <w:rsid w:val="004B0DF0"/>
    <w:rsid w:val="004B4A37"/>
    <w:rsid w:val="004D06B7"/>
    <w:rsid w:val="004D24D5"/>
    <w:rsid w:val="004E56DA"/>
    <w:rsid w:val="00506266"/>
    <w:rsid w:val="00523379"/>
    <w:rsid w:val="005272E7"/>
    <w:rsid w:val="005422E2"/>
    <w:rsid w:val="00567CF8"/>
    <w:rsid w:val="00571815"/>
    <w:rsid w:val="005826D7"/>
    <w:rsid w:val="00584D13"/>
    <w:rsid w:val="0059063D"/>
    <w:rsid w:val="005A318D"/>
    <w:rsid w:val="005E0180"/>
    <w:rsid w:val="005E073A"/>
    <w:rsid w:val="005E435B"/>
    <w:rsid w:val="005F0B1C"/>
    <w:rsid w:val="005F3D5F"/>
    <w:rsid w:val="00630ACA"/>
    <w:rsid w:val="00634D37"/>
    <w:rsid w:val="006421BA"/>
    <w:rsid w:val="0064343B"/>
    <w:rsid w:val="00663172"/>
    <w:rsid w:val="00682B61"/>
    <w:rsid w:val="00682CE6"/>
    <w:rsid w:val="00693E4C"/>
    <w:rsid w:val="006A78B7"/>
    <w:rsid w:val="006B0C1C"/>
    <w:rsid w:val="006D7AB4"/>
    <w:rsid w:val="006E24A5"/>
    <w:rsid w:val="006E58E0"/>
    <w:rsid w:val="006E5EB6"/>
    <w:rsid w:val="006E78BF"/>
    <w:rsid w:val="00704DBE"/>
    <w:rsid w:val="0071335D"/>
    <w:rsid w:val="00714E9B"/>
    <w:rsid w:val="00716793"/>
    <w:rsid w:val="0073130C"/>
    <w:rsid w:val="00732081"/>
    <w:rsid w:val="0073291A"/>
    <w:rsid w:val="00740954"/>
    <w:rsid w:val="00746BD9"/>
    <w:rsid w:val="00754686"/>
    <w:rsid w:val="00755FE6"/>
    <w:rsid w:val="007739EB"/>
    <w:rsid w:val="00784E37"/>
    <w:rsid w:val="00786D91"/>
    <w:rsid w:val="00790A2A"/>
    <w:rsid w:val="007A4BDD"/>
    <w:rsid w:val="007C3CEC"/>
    <w:rsid w:val="007D6E71"/>
    <w:rsid w:val="007E57F3"/>
    <w:rsid w:val="007F37C4"/>
    <w:rsid w:val="007F79DB"/>
    <w:rsid w:val="00810253"/>
    <w:rsid w:val="008234D6"/>
    <w:rsid w:val="0082631C"/>
    <w:rsid w:val="00831501"/>
    <w:rsid w:val="008329B1"/>
    <w:rsid w:val="00843ECC"/>
    <w:rsid w:val="00851226"/>
    <w:rsid w:val="00853D17"/>
    <w:rsid w:val="008667CE"/>
    <w:rsid w:val="00881258"/>
    <w:rsid w:val="0089156D"/>
    <w:rsid w:val="008B282C"/>
    <w:rsid w:val="008B398A"/>
    <w:rsid w:val="008B3DEC"/>
    <w:rsid w:val="008C1C2A"/>
    <w:rsid w:val="008C482C"/>
    <w:rsid w:val="008D3F96"/>
    <w:rsid w:val="008D63BF"/>
    <w:rsid w:val="008E55C9"/>
    <w:rsid w:val="008E7CBA"/>
    <w:rsid w:val="008F601D"/>
    <w:rsid w:val="00901E88"/>
    <w:rsid w:val="00905693"/>
    <w:rsid w:val="009152F6"/>
    <w:rsid w:val="0093275C"/>
    <w:rsid w:val="00932904"/>
    <w:rsid w:val="0094266C"/>
    <w:rsid w:val="009610E2"/>
    <w:rsid w:val="0096343C"/>
    <w:rsid w:val="00966BDC"/>
    <w:rsid w:val="00985068"/>
    <w:rsid w:val="00995F98"/>
    <w:rsid w:val="00996E43"/>
    <w:rsid w:val="009A465A"/>
    <w:rsid w:val="009B5913"/>
    <w:rsid w:val="009C04D8"/>
    <w:rsid w:val="009C5A9D"/>
    <w:rsid w:val="009D3D3C"/>
    <w:rsid w:val="009E3245"/>
    <w:rsid w:val="009E3518"/>
    <w:rsid w:val="009F037F"/>
    <w:rsid w:val="009F5ECF"/>
    <w:rsid w:val="00A017C1"/>
    <w:rsid w:val="00A01C8D"/>
    <w:rsid w:val="00A1169A"/>
    <w:rsid w:val="00A17B2E"/>
    <w:rsid w:val="00A17F28"/>
    <w:rsid w:val="00A2540B"/>
    <w:rsid w:val="00A348ED"/>
    <w:rsid w:val="00A37AB0"/>
    <w:rsid w:val="00A5224B"/>
    <w:rsid w:val="00A52E79"/>
    <w:rsid w:val="00A67D54"/>
    <w:rsid w:val="00A86294"/>
    <w:rsid w:val="00AA01E7"/>
    <w:rsid w:val="00AB651C"/>
    <w:rsid w:val="00AC0124"/>
    <w:rsid w:val="00AC32F7"/>
    <w:rsid w:val="00AC5BC5"/>
    <w:rsid w:val="00AC6221"/>
    <w:rsid w:val="00AD58BC"/>
    <w:rsid w:val="00AD7C37"/>
    <w:rsid w:val="00B057BC"/>
    <w:rsid w:val="00B064AB"/>
    <w:rsid w:val="00B16F8F"/>
    <w:rsid w:val="00B211EB"/>
    <w:rsid w:val="00B21FB4"/>
    <w:rsid w:val="00B278BD"/>
    <w:rsid w:val="00B318A8"/>
    <w:rsid w:val="00B46C31"/>
    <w:rsid w:val="00B50F79"/>
    <w:rsid w:val="00B54419"/>
    <w:rsid w:val="00B63A93"/>
    <w:rsid w:val="00B73923"/>
    <w:rsid w:val="00B82509"/>
    <w:rsid w:val="00B847FB"/>
    <w:rsid w:val="00BB2A32"/>
    <w:rsid w:val="00BB4709"/>
    <w:rsid w:val="00BC7438"/>
    <w:rsid w:val="00BD2443"/>
    <w:rsid w:val="00BD49DF"/>
    <w:rsid w:val="00BD6107"/>
    <w:rsid w:val="00BE03F0"/>
    <w:rsid w:val="00BF0D43"/>
    <w:rsid w:val="00BF5BC6"/>
    <w:rsid w:val="00BF7E42"/>
    <w:rsid w:val="00C26B6E"/>
    <w:rsid w:val="00C32D83"/>
    <w:rsid w:val="00C375C5"/>
    <w:rsid w:val="00C4194E"/>
    <w:rsid w:val="00C460B2"/>
    <w:rsid w:val="00C55621"/>
    <w:rsid w:val="00C61B5A"/>
    <w:rsid w:val="00C74636"/>
    <w:rsid w:val="00C9100C"/>
    <w:rsid w:val="00CA4D72"/>
    <w:rsid w:val="00CC3172"/>
    <w:rsid w:val="00CC63D1"/>
    <w:rsid w:val="00CD6A73"/>
    <w:rsid w:val="00CD769E"/>
    <w:rsid w:val="00CF381C"/>
    <w:rsid w:val="00CF5A68"/>
    <w:rsid w:val="00D24D37"/>
    <w:rsid w:val="00D422D1"/>
    <w:rsid w:val="00D46B08"/>
    <w:rsid w:val="00D509B9"/>
    <w:rsid w:val="00D653BD"/>
    <w:rsid w:val="00D82344"/>
    <w:rsid w:val="00D90239"/>
    <w:rsid w:val="00D97B7A"/>
    <w:rsid w:val="00DA11A6"/>
    <w:rsid w:val="00DA2088"/>
    <w:rsid w:val="00DA2AA5"/>
    <w:rsid w:val="00DA7B4D"/>
    <w:rsid w:val="00DB58C1"/>
    <w:rsid w:val="00DB631B"/>
    <w:rsid w:val="00DC5581"/>
    <w:rsid w:val="00DC7A0E"/>
    <w:rsid w:val="00DF1289"/>
    <w:rsid w:val="00DF7E14"/>
    <w:rsid w:val="00E30FC8"/>
    <w:rsid w:val="00E31CEC"/>
    <w:rsid w:val="00E5284F"/>
    <w:rsid w:val="00E56A97"/>
    <w:rsid w:val="00E60BEC"/>
    <w:rsid w:val="00E72153"/>
    <w:rsid w:val="00E72679"/>
    <w:rsid w:val="00E764DC"/>
    <w:rsid w:val="00E85363"/>
    <w:rsid w:val="00EA6AF0"/>
    <w:rsid w:val="00EB203D"/>
    <w:rsid w:val="00EC2DFD"/>
    <w:rsid w:val="00EE42AF"/>
    <w:rsid w:val="00EE6663"/>
    <w:rsid w:val="00EF008A"/>
    <w:rsid w:val="00EF4F1D"/>
    <w:rsid w:val="00EF7626"/>
    <w:rsid w:val="00F13667"/>
    <w:rsid w:val="00F260AD"/>
    <w:rsid w:val="00F26781"/>
    <w:rsid w:val="00F308FD"/>
    <w:rsid w:val="00F45B1D"/>
    <w:rsid w:val="00F60881"/>
    <w:rsid w:val="00F61C83"/>
    <w:rsid w:val="00F64ADB"/>
    <w:rsid w:val="00F65714"/>
    <w:rsid w:val="00F707D0"/>
    <w:rsid w:val="00F70AE2"/>
    <w:rsid w:val="00F71F09"/>
    <w:rsid w:val="00FA6A9B"/>
    <w:rsid w:val="00FA7B2C"/>
    <w:rsid w:val="00FB20D8"/>
    <w:rsid w:val="00FC021A"/>
    <w:rsid w:val="00FC44E0"/>
    <w:rsid w:val="00FF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page"/>
    <o:shapelayout v:ext="edit">
      <o:idmap v:ext="edit" data="2"/>
    </o:shapelayout>
  </w:shapeDefaults>
  <w:decimalSymbol w:val="."/>
  <w:listSeparator w:val=","/>
  <w14:docId w14:val="707F4068"/>
  <w15:docId w15:val="{0A9CCEEF-9A10-4295-9CAD-B1E9E430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Cambria" w:hAnsi="Open Sans" w:cs="Open Sans"/>
        <w:sz w:val="22"/>
        <w:szCs w:val="22"/>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422C1"/>
    <w:pPr>
      <w:tabs>
        <w:tab w:val="center" w:pos="4320"/>
        <w:tab w:val="right" w:pos="8640"/>
      </w:tabs>
    </w:pPr>
  </w:style>
  <w:style w:type="character" w:customStyle="1" w:styleId="HeaderChar">
    <w:name w:val="Header Char"/>
    <w:basedOn w:val="DefaultParagraphFont"/>
    <w:link w:val="Header"/>
    <w:uiPriority w:val="99"/>
    <w:semiHidden/>
    <w:locked/>
    <w:rsid w:val="004422C1"/>
    <w:rPr>
      <w:rFonts w:cs="Times New Roman"/>
    </w:rPr>
  </w:style>
  <w:style w:type="paragraph" w:styleId="Footer">
    <w:name w:val="footer"/>
    <w:basedOn w:val="Normal"/>
    <w:link w:val="FooterChar"/>
    <w:uiPriority w:val="99"/>
    <w:semiHidden/>
    <w:rsid w:val="004422C1"/>
    <w:pPr>
      <w:tabs>
        <w:tab w:val="center" w:pos="4320"/>
        <w:tab w:val="right" w:pos="8640"/>
      </w:tabs>
    </w:pPr>
  </w:style>
  <w:style w:type="character" w:customStyle="1" w:styleId="FooterChar">
    <w:name w:val="Footer Char"/>
    <w:basedOn w:val="DefaultParagraphFont"/>
    <w:link w:val="Footer"/>
    <w:uiPriority w:val="99"/>
    <w:semiHidden/>
    <w:locked/>
    <w:rsid w:val="004422C1"/>
    <w:rPr>
      <w:rFonts w:cs="Times New Roman"/>
    </w:rPr>
  </w:style>
  <w:style w:type="character" w:styleId="Hyperlink">
    <w:name w:val="Hyperlink"/>
    <w:basedOn w:val="DefaultParagraphFont"/>
    <w:uiPriority w:val="99"/>
    <w:semiHidden/>
    <w:rsid w:val="00EF7626"/>
    <w:rPr>
      <w:rFonts w:cs="Times New Roman"/>
      <w:color w:val="0000FF"/>
      <w:u w:val="single"/>
    </w:rPr>
  </w:style>
  <w:style w:type="paragraph" w:customStyle="1" w:styleId="BasicParagraph">
    <w:name w:val="[Basic Paragraph]"/>
    <w:basedOn w:val="Normal"/>
    <w:uiPriority w:val="99"/>
    <w:rsid w:val="00E31CE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rsid w:val="004B0DF0"/>
    <w:rPr>
      <w:rFonts w:ascii="Tahoma" w:hAnsi="Tahoma" w:cs="Tahoma"/>
      <w:sz w:val="16"/>
      <w:szCs w:val="16"/>
    </w:rPr>
  </w:style>
  <w:style w:type="character" w:customStyle="1" w:styleId="BalloonTextChar">
    <w:name w:val="Balloon Text Char"/>
    <w:basedOn w:val="DefaultParagraphFont"/>
    <w:link w:val="BalloonText"/>
    <w:uiPriority w:val="99"/>
    <w:semiHidden/>
    <w:rsid w:val="008428BD"/>
    <w:rPr>
      <w:rFonts w:ascii="Times New Roman" w:hAnsi="Times New Roman"/>
      <w:sz w:val="0"/>
      <w:szCs w:val="0"/>
      <w:lang w:val="en-US" w:eastAsia="en-US"/>
    </w:rPr>
  </w:style>
  <w:style w:type="character" w:styleId="PlaceholderText">
    <w:name w:val="Placeholder Text"/>
    <w:basedOn w:val="DefaultParagraphFont"/>
    <w:rsid w:val="000C75AD"/>
    <w:rPr>
      <w:color w:val="808080"/>
    </w:rPr>
  </w:style>
  <w:style w:type="character" w:customStyle="1" w:styleId="Style1">
    <w:name w:val="Style1"/>
    <w:basedOn w:val="DefaultParagraphFont"/>
    <w:uiPriority w:val="1"/>
    <w:rsid w:val="004129AF"/>
    <w:rPr>
      <w:rFonts w:asciiTheme="minorHAnsi" w:hAnsiTheme="minorHAnsi"/>
      <w:sz w:val="20"/>
    </w:rPr>
  </w:style>
  <w:style w:type="paragraph" w:customStyle="1" w:styleId="DefaultText">
    <w:name w:val="Default Text"/>
    <w:basedOn w:val="Normal"/>
    <w:rsid w:val="000648BC"/>
    <w:pPr>
      <w:overflowPunct w:val="0"/>
      <w:autoSpaceDE w:val="0"/>
      <w:autoSpaceDN w:val="0"/>
      <w:adjustRightInd w:val="0"/>
      <w:textAlignment w:val="baseline"/>
    </w:pPr>
    <w:rPr>
      <w:rFonts w:ascii="Times New Roman" w:eastAsia="Times New Roman" w:hAnsi="Times New Roman" w:cs="Times New Roman"/>
      <w:sz w:val="24"/>
      <w:szCs w:val="20"/>
      <w:lang w:val="en-US" w:eastAsia="en-US"/>
    </w:rPr>
  </w:style>
  <w:style w:type="paragraph" w:styleId="ListParagraph">
    <w:name w:val="List Paragraph"/>
    <w:basedOn w:val="Normal"/>
    <w:uiPriority w:val="34"/>
    <w:qFormat/>
    <w:rsid w:val="000648BC"/>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022">
      <w:bodyDiv w:val="1"/>
      <w:marLeft w:val="0"/>
      <w:marRight w:val="0"/>
      <w:marTop w:val="0"/>
      <w:marBottom w:val="0"/>
      <w:divBdr>
        <w:top w:val="none" w:sz="0" w:space="0" w:color="auto"/>
        <w:left w:val="none" w:sz="0" w:space="0" w:color="auto"/>
        <w:bottom w:val="none" w:sz="0" w:space="0" w:color="auto"/>
        <w:right w:val="none" w:sz="0" w:space="0" w:color="auto"/>
      </w:divBdr>
    </w:div>
    <w:div w:id="238255153">
      <w:bodyDiv w:val="1"/>
      <w:marLeft w:val="0"/>
      <w:marRight w:val="0"/>
      <w:marTop w:val="0"/>
      <w:marBottom w:val="0"/>
      <w:divBdr>
        <w:top w:val="none" w:sz="0" w:space="0" w:color="auto"/>
        <w:left w:val="none" w:sz="0" w:space="0" w:color="auto"/>
        <w:bottom w:val="none" w:sz="0" w:space="0" w:color="auto"/>
        <w:right w:val="none" w:sz="0" w:space="0" w:color="auto"/>
      </w:divBdr>
      <w:divsChild>
        <w:div w:id="586892029">
          <w:marLeft w:val="0"/>
          <w:marRight w:val="0"/>
          <w:marTop w:val="0"/>
          <w:marBottom w:val="0"/>
          <w:divBdr>
            <w:top w:val="none" w:sz="0" w:space="0" w:color="auto"/>
            <w:left w:val="none" w:sz="0" w:space="0" w:color="auto"/>
            <w:bottom w:val="none" w:sz="0" w:space="0" w:color="auto"/>
            <w:right w:val="none" w:sz="0" w:space="0" w:color="auto"/>
          </w:divBdr>
        </w:div>
        <w:div w:id="2085835765">
          <w:marLeft w:val="0"/>
          <w:marRight w:val="0"/>
          <w:marTop w:val="150"/>
          <w:marBottom w:val="165"/>
          <w:divBdr>
            <w:top w:val="none" w:sz="0" w:space="0" w:color="auto"/>
            <w:left w:val="none" w:sz="0" w:space="0" w:color="auto"/>
            <w:bottom w:val="none" w:sz="0" w:space="0" w:color="auto"/>
            <w:right w:val="none" w:sz="0" w:space="0" w:color="auto"/>
          </w:divBdr>
        </w:div>
      </w:divsChild>
    </w:div>
    <w:div w:id="595286865">
      <w:marLeft w:val="0"/>
      <w:marRight w:val="0"/>
      <w:marTop w:val="0"/>
      <w:marBottom w:val="0"/>
      <w:divBdr>
        <w:top w:val="none" w:sz="0" w:space="0" w:color="auto"/>
        <w:left w:val="none" w:sz="0" w:space="0" w:color="auto"/>
        <w:bottom w:val="none" w:sz="0" w:space="0" w:color="auto"/>
        <w:right w:val="none" w:sz="0" w:space="0" w:color="auto"/>
      </w:divBdr>
      <w:divsChild>
        <w:div w:id="595286869">
          <w:marLeft w:val="0"/>
          <w:marRight w:val="0"/>
          <w:marTop w:val="0"/>
          <w:marBottom w:val="240"/>
          <w:divBdr>
            <w:top w:val="none" w:sz="0" w:space="0" w:color="auto"/>
            <w:left w:val="none" w:sz="0" w:space="0" w:color="auto"/>
            <w:bottom w:val="none" w:sz="0" w:space="0" w:color="auto"/>
            <w:right w:val="none" w:sz="0" w:space="0" w:color="auto"/>
          </w:divBdr>
          <w:divsChild>
            <w:div w:id="595286868">
              <w:marLeft w:val="0"/>
              <w:marRight w:val="0"/>
              <w:marTop w:val="0"/>
              <w:marBottom w:val="0"/>
              <w:divBdr>
                <w:top w:val="none" w:sz="0" w:space="0" w:color="auto"/>
                <w:left w:val="none" w:sz="0" w:space="0" w:color="auto"/>
                <w:bottom w:val="none" w:sz="0" w:space="0" w:color="auto"/>
                <w:right w:val="none" w:sz="0" w:space="0" w:color="auto"/>
              </w:divBdr>
              <w:divsChild>
                <w:div w:id="595286867">
                  <w:marLeft w:val="0"/>
                  <w:marRight w:val="0"/>
                  <w:marTop w:val="0"/>
                  <w:marBottom w:val="0"/>
                  <w:divBdr>
                    <w:top w:val="none" w:sz="0" w:space="0" w:color="auto"/>
                    <w:left w:val="none" w:sz="0" w:space="0" w:color="auto"/>
                    <w:bottom w:val="none" w:sz="0" w:space="0" w:color="auto"/>
                    <w:right w:val="none" w:sz="0" w:space="0" w:color="auto"/>
                  </w:divBdr>
                  <w:divsChild>
                    <w:div w:id="595286864">
                      <w:marLeft w:val="0"/>
                      <w:marRight w:val="0"/>
                      <w:marTop w:val="0"/>
                      <w:marBottom w:val="0"/>
                      <w:divBdr>
                        <w:top w:val="none" w:sz="0" w:space="0" w:color="auto"/>
                        <w:left w:val="none" w:sz="0" w:space="0" w:color="auto"/>
                        <w:bottom w:val="none" w:sz="0" w:space="0" w:color="auto"/>
                        <w:right w:val="none" w:sz="0" w:space="0" w:color="auto"/>
                      </w:divBdr>
                      <w:divsChild>
                        <w:div w:id="595286866">
                          <w:marLeft w:val="0"/>
                          <w:marRight w:val="0"/>
                          <w:marTop w:val="0"/>
                          <w:marBottom w:val="120"/>
                          <w:divBdr>
                            <w:top w:val="none" w:sz="0" w:space="0" w:color="auto"/>
                            <w:left w:val="none" w:sz="0" w:space="0" w:color="auto"/>
                            <w:bottom w:val="none" w:sz="0" w:space="0" w:color="auto"/>
                            <w:right w:val="none" w:sz="0" w:space="0" w:color="auto"/>
                          </w:divBdr>
                          <w:divsChild>
                            <w:div w:id="595286870">
                              <w:marLeft w:val="0"/>
                              <w:marRight w:val="0"/>
                              <w:marTop w:val="0"/>
                              <w:marBottom w:val="0"/>
                              <w:divBdr>
                                <w:top w:val="none" w:sz="0" w:space="0" w:color="auto"/>
                                <w:left w:val="none" w:sz="0" w:space="0" w:color="auto"/>
                                <w:bottom w:val="none" w:sz="0" w:space="0" w:color="auto"/>
                                <w:right w:val="none" w:sz="0" w:space="0" w:color="auto"/>
                              </w:divBdr>
                              <w:divsChild>
                                <w:div w:id="5952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right\AppData\Roaming\Microsoft\Templates\CWGC%20General%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F21F92BF01A409B41CEE4BCAFC094" ma:contentTypeVersion="13" ma:contentTypeDescription="Create a new document." ma:contentTypeScope="" ma:versionID="49d81629ae4b10903803cec20be4ba1e">
  <xsd:schema xmlns:xsd="http://www.w3.org/2001/XMLSchema" xmlns:xs="http://www.w3.org/2001/XMLSchema" xmlns:p="http://schemas.microsoft.com/office/2006/metadata/properties" xmlns:ns3="dba0ceda-19fd-4ad2-b416-8a6069f57a12" xmlns:ns4="4729699b-577a-48b3-9518-55b491bcecbc" targetNamespace="http://schemas.microsoft.com/office/2006/metadata/properties" ma:root="true" ma:fieldsID="9a9ea5ce292295e1719e15b7cdc82cb7" ns3:_="" ns4:_="">
    <xsd:import namespace="dba0ceda-19fd-4ad2-b416-8a6069f57a12"/>
    <xsd:import namespace="4729699b-577a-48b3-9518-55b491bce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eda-19fd-4ad2-b416-8a6069f57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9699b-577a-48b3-9518-55b491bcec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6062-26A7-4413-82BD-5B05F5AB2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eda-19fd-4ad2-b416-8a6069f57a12"/>
    <ds:schemaRef ds:uri="4729699b-577a-48b3-9518-55b491bce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41576-31CE-4DE6-AEB5-F7A282919945}">
  <ds:schemaRefs>
    <ds:schemaRef ds:uri="http://schemas.microsoft.com/sharepoint/v3/contenttype/forms"/>
  </ds:schemaRefs>
</ds:datastoreItem>
</file>

<file path=customXml/itemProps3.xml><?xml version="1.0" encoding="utf-8"?>
<ds:datastoreItem xmlns:ds="http://schemas.openxmlformats.org/officeDocument/2006/customXml" ds:itemID="{D7D974DC-6E0F-45F6-A38F-45A85A4C9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0EC53-6B6A-4A60-8C06-9C4F02ED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CWGC General Letterhead</Template>
  <TotalTime>20</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CWGC General Letterhead</vt:lpstr>
    </vt:vector>
  </TitlesOfParts>
  <Company>CWGC</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CWGC General Letterhead</dc:title>
  <dc:creator>Peter Francis</dc:creator>
  <cp:lastModifiedBy>Will Wright</cp:lastModifiedBy>
  <cp:revision>40</cp:revision>
  <cp:lastPrinted>2011-10-05T11:32:00Z</cp:lastPrinted>
  <dcterms:created xsi:type="dcterms:W3CDTF">2021-04-27T14:31:00Z</dcterms:created>
  <dcterms:modified xsi:type="dcterms:W3CDTF">2024-05-03T10:21:00Z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0x010100129F21F92BF01A409B41CEE4BCAFC094</vt:lpwstr>
  </property>
</Properties>
</file>